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EA" w:rsidRPr="00C320EA" w:rsidRDefault="00C320EA" w:rsidP="00C320EA">
      <w:pPr>
        <w:spacing w:before="330" w:after="165" w:line="240" w:lineRule="auto"/>
        <w:outlineLvl w:val="0"/>
        <w:rPr>
          <w:rFonts w:ascii="inherit" w:eastAsia="Times New Roman" w:hAnsi="inherit" w:cs="Times New Roman"/>
          <w:color w:val="333333"/>
          <w:kern w:val="36"/>
          <w:sz w:val="41"/>
          <w:szCs w:val="41"/>
          <w:lang w:eastAsia="ru-RU"/>
        </w:rPr>
      </w:pPr>
      <w:r w:rsidRPr="00C320EA">
        <w:rPr>
          <w:rFonts w:ascii="inherit" w:eastAsia="Times New Roman" w:hAnsi="inherit" w:cs="Times New Roman"/>
          <w:color w:val="333333"/>
          <w:kern w:val="36"/>
          <w:sz w:val="41"/>
          <w:szCs w:val="41"/>
          <w:lang w:eastAsia="ru-RU"/>
        </w:rPr>
        <w:t>Федеральный закон от 21 декабря 1996 г. N 159-ФЗ"О дополнительных гарантиях по социальной защите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Принят Государственной думой 4 декабря 1996 года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Одобрен Советом Федерации 10 декабря 1996 года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Настоящий Федеральный закон определяет общие принципы, содержание и меры государственной поддержки детей-сирот и детей, оставшихся без попечения родителей, а также лиц из их числа в возрасте до 23 лет.</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 Понятия, применяемые в настоящем Федеральном законе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Для целей настоящего Федерального закона используются понятия: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дети-сироты - лица в возрасте до 18 лет, у которых умерли оба или единственный родитель;</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защите;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учреждения для детей-сирот и детей, оставшихся без попечения родителей, - образовательные учреждения, в которых содержатся (обучаются и/или воспитываются) дети-сироты и дети, оставшиеся без попечения родителей; учреждения социального обслуживания населения (детские дома-интернаты для детей-инвалидов с умственной отсталостью и физическими недостатками, социально-реабилитационные центры помощи детям, оставшимся без попечения родителей, социальные приюты); учреждения системы здравоохранения (дома ребенка) и другие учреждения, создаваемые в установленном законом порядке;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lastRenderedPageBreak/>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соответствующем государственном или муниципальном учреждении, в семье опекуна, попечителя, приемных родителей бесплатного питания, бесплатного комплекта одежды и обуви, бесплатного общежития и бесплатного медицинского обслуживания или возмещение их полной стоимости; обучающиеся в учреждениях среднего и высшего профессионального образования из числа детей-сирот и детей, оставшихся без попечения родителей, в возрасте восемнадцати лет и старше,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выпускники учреждений для детей-сирот и детей, оставшихся без попечения родителей, - лица, находившиеся на полном государственном обеспечении и закончившие свое пребывание в данном учреждении в связи с завершением обучения;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дополнительные гарантии по социальной защите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во время получения ими очного профессионального образования.</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2. Отношения, регулируемые настоящим Федеральным законом</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3. Законодательство Российской Федерации о дополнительных гарантиях по социальной защите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Законодательство Российской Федерации о дополнительных гарантиях по социальной защите детей-сирот и детей, оставшихся без попечения родителей, состоит из соответствующих статей </w:t>
      </w:r>
      <w:hyperlink r:id="rId4" w:history="1">
        <w:r w:rsidRPr="00C320EA">
          <w:rPr>
            <w:rFonts w:ascii="Times New Roman" w:eastAsia="Times New Roman" w:hAnsi="Times New Roman" w:cs="Times New Roman"/>
            <w:color w:val="0A3A83"/>
            <w:sz w:val="24"/>
            <w:szCs w:val="24"/>
            <w:u w:val="single"/>
            <w:lang w:eastAsia="ru-RU"/>
          </w:rPr>
          <w:t>Конституции</w:t>
        </w:r>
      </w:hyperlink>
      <w:r w:rsidRPr="00C320EA">
        <w:rPr>
          <w:rFonts w:ascii="Times New Roman" w:eastAsia="Times New Roman" w:hAnsi="Times New Roman" w:cs="Times New Roman"/>
          <w:color w:val="333333"/>
          <w:sz w:val="24"/>
          <w:szCs w:val="24"/>
          <w:lang w:eastAsia="ru-RU"/>
        </w:rPr>
        <w:t xml:space="preserve"> Российской Федерации, настоящего Федерального закона, федеральных законов и иных нормативных правовых актов Российской </w:t>
      </w:r>
      <w:r w:rsidRPr="00C320EA">
        <w:rPr>
          <w:rFonts w:ascii="Times New Roman" w:eastAsia="Times New Roman" w:hAnsi="Times New Roman" w:cs="Times New Roman"/>
          <w:color w:val="333333"/>
          <w:sz w:val="24"/>
          <w:szCs w:val="24"/>
          <w:lang w:eastAsia="ru-RU"/>
        </w:rPr>
        <w:lastRenderedPageBreak/>
        <w:t>Федерации, а также конституций (уставов), законов и иных нормативных правовых актов субъектов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4. Меры по обеспечению дополнительных гарантий по социальной защите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Дополнительные гарантии по социальной защите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в рамках бюджетных ассигнований целевых программ по охране и защите прав детей-сирот и детей, оставшихся без попечения родителей, в соответствии с потребностями региона, обеспечивают создание для них государственных учреждений и центров,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Меры по предоставлению дополнительных гарантий по социальной защите детей-сирот и детей, оставшихся без попечения родителей, а также лиц из числа детей-сирот и детей, оставшихся без попечения родителей, основываются на государственных минимальных социальных стандартах для определения финансовых затрат по их осуществлению.</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5. Финансирование мер по обеспечению дополнительных гарантий для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Расходы на реализацию мер по обеспечению дополнительных гарантий по социальной защите детей-сирот и детей, оставшихся без попечения родителей, производятся за счет средств федерального бюджета, бюджетов субъектов Российской Федерации, за счет государственных внебюджетных фондов и других не запрещенных законом источников.</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Порядок возмещения расходов на выплату ежемесячных пособий опекунам на питание, одежду, обувь, мягкий инвентарь на одно физическое лицо, осуществления денежных выплат на детей-сирот и детей, оставшихся без попечения родителей, при трудоустройстве и поступлении в образовательные учреждения в соответствии с нормами обеспечения воспитанников детских домов утверждается Правительством Российской Федерации и органами исполнительной власти субъектов Российской Федерации.</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6. Дополнительные гарантии права на образование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 xml:space="preserve">1. Дети-сироты и дети, оставшиеся без попечения родителей, получившие основное общее или среднее (полное) общее образование, зачисляются на курсы по подготовке к </w:t>
      </w:r>
      <w:r w:rsidRPr="00C320EA">
        <w:rPr>
          <w:rFonts w:ascii="Times New Roman" w:eastAsia="Times New Roman" w:hAnsi="Times New Roman" w:cs="Times New Roman"/>
          <w:color w:val="333333"/>
          <w:sz w:val="24"/>
          <w:szCs w:val="24"/>
          <w:lang w:eastAsia="ru-RU"/>
        </w:rPr>
        <w:lastRenderedPageBreak/>
        <w:t>поступлению в учреждения среднего и высшего профессионального образования без взимания с них платы за обучение.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Лица из числа детей-сирот и детей, оставшихся без попечения родителей, вправе получать бесплатно второе начальное профессиональное образование.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Лица из числа детей-сирот и детей, оставшихся без попечения родителей, обучающиеся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4. Обучающиеся, воспитанники всех типов образовательных учреждений для детей-сирот и детей, оставшихся без попечения родителей, при выпуске из этих образовательных учреждений обеспечиваются соответствующим образовательным учреждением сезонной одеждой и обувью по нормам, утверждаемым Правительством Российской Федерации, а также единовременным денежным пособием в сумме не менее двух </w:t>
      </w:r>
      <w:hyperlink r:id="rId5" w:history="1">
        <w:r w:rsidRPr="00C320EA">
          <w:rPr>
            <w:rFonts w:ascii="Times New Roman" w:eastAsia="Times New Roman" w:hAnsi="Times New Roman" w:cs="Times New Roman"/>
            <w:color w:val="0A3A83"/>
            <w:sz w:val="24"/>
            <w:szCs w:val="24"/>
            <w:u w:val="single"/>
            <w:lang w:eastAsia="ru-RU"/>
          </w:rPr>
          <w:t>минимальных размеров оплаты труда.</w:t>
        </w:r>
      </w:hyperlink>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5. Обучающимся из числа детей-сирот и детей, оставшихся без попечения родителей, помимо полного государственного обеспечения выплачивается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а также выплачивается сто процентов заработной платы, начисленной в период производственного обучения и производственной практики.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6. Обучающимся из числа детей-сирот и детей, оставшихся без попечения родителей, до окончания обучения выплачивается ежегодное пособие на приобретение учебной литературы и письменных принадлежностей в размере трехмесячной стипендии. Выплата указанного пособия осуществляется в срок до 30 дней с начала учебного года за счет средств, выделяемых образовательным учреждениям из соответствующих бюджетов.</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7. 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8. Выпускники образовательных учреждений из числа детей-сирот и детей, оставшихся без попечения родителей, за счет средств образовательных учреждений начального, среднего и высшего профессионального образования при трудоустройстве на предприятия, в учреждения и организации всех форм собственности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 сумме не менее пяти </w:t>
      </w:r>
      <w:hyperlink r:id="rId6" w:history="1">
        <w:r w:rsidRPr="00C320EA">
          <w:rPr>
            <w:rFonts w:ascii="Times New Roman" w:eastAsia="Times New Roman" w:hAnsi="Times New Roman" w:cs="Times New Roman"/>
            <w:color w:val="0A3A83"/>
            <w:sz w:val="24"/>
            <w:szCs w:val="24"/>
            <w:u w:val="single"/>
            <w:lang w:eastAsia="ru-RU"/>
          </w:rPr>
          <w:t>минимальных размеров оплаты труда.</w:t>
        </w:r>
      </w:hyperlink>
      <w:r w:rsidRPr="00C320EA">
        <w:rPr>
          <w:rFonts w:ascii="Times New Roman" w:eastAsia="Times New Roman" w:hAnsi="Times New Roman" w:cs="Times New Roman"/>
          <w:color w:val="333333"/>
          <w:sz w:val="24"/>
          <w:szCs w:val="24"/>
          <w:lang w:eastAsia="ru-RU"/>
        </w:rPr>
        <w:t> По 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lastRenderedPageBreak/>
        <w:t>9. 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10. Дети-сироты и дети, оставшиеся без попечения родителей, обучающиеся в образовательных учреждениях всех типов и видов, администрацией данных учреждений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в период каникул к месту жительства и обратно к месту учебы.</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7. Дополнительные гарантии права на медицинское обслуживание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медицинское обслуживание и оперативное лечение в любом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 за счет средств соответствующего бюджета.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бесплатные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бесплатный проезд к месту отдыха, лечения и обратно за счет средств, выделяемых на эти цели из соответствующего бюджета, за счет средств внебюджетных фондов и других не запрещенных законом источников.</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8. Дополнительные гарантии прав на имущество и жилое помещение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 xml:space="preserve">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w:t>
      </w:r>
      <w:r w:rsidRPr="00C320EA">
        <w:rPr>
          <w:rFonts w:ascii="Times New Roman" w:eastAsia="Times New Roman" w:hAnsi="Times New Roman" w:cs="Times New Roman"/>
          <w:color w:val="333333"/>
          <w:sz w:val="24"/>
          <w:szCs w:val="24"/>
          <w:lang w:eastAsia="ru-RU"/>
        </w:rPr>
        <w:lastRenderedPageBreak/>
        <w:t>обеспечиваются органами исполнительной власти по месту жительства вне очереди равноценной ранее занимаемому ими (или их родителями) жилому помещению жилой площадью не ниже установленных социальных норм.</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Снятие детей-сирот и детей, оставшихся без попечения родителей, с регистрационного учета по месту жительства или по месту пребывания осуществляется только с согласия органов опеки и попечительства.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Детям-сиротам и детям, оставшимся без попечения родителей, находящимся на территории Российской Федерации, не имеющим закрепленного жилого помещения, оно предоставляется вне очереди органами исполнительной власти однократно по месту выявления и первичного устройства ребенка в семью или на воспитание в соответствующее учреждение или по месту регистрации их рождения, или по месту последнего проживания на территориях соответствующих районов и городов субъектов Российской Федерации, если место их рождения находится за пределами территории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При отсутствии необходимого жилого фонда таким лицам может предоставляться целевая безвозвратная ссуда на приобретение жилого помещения жилой площадью не ниже установленных социальных норм за счет средств бюджетов субъектов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4. Требование </w:t>
      </w:r>
      <w:hyperlink r:id="rId7" w:history="1">
        <w:r w:rsidRPr="00C320EA">
          <w:rPr>
            <w:rFonts w:ascii="Times New Roman" w:eastAsia="Times New Roman" w:hAnsi="Times New Roman" w:cs="Times New Roman"/>
            <w:color w:val="0A3A83"/>
            <w:sz w:val="24"/>
            <w:szCs w:val="24"/>
            <w:u w:val="single"/>
            <w:lang w:eastAsia="ru-RU"/>
          </w:rPr>
          <w:t>законодательства</w:t>
        </w:r>
      </w:hyperlink>
      <w:r w:rsidRPr="00C320EA">
        <w:rPr>
          <w:rFonts w:ascii="Times New Roman" w:eastAsia="Times New Roman" w:hAnsi="Times New Roman" w:cs="Times New Roman"/>
          <w:color w:val="333333"/>
          <w:sz w:val="24"/>
          <w:szCs w:val="24"/>
          <w:lang w:eastAsia="ru-RU"/>
        </w:rPr>
        <w:t> о необходимости предварительного разрешения органов опеки и попечительства на совершение сделок в отношении приватизированных жилых помещений, собственниками которых являются дети-сироты и дети, оставшиеся без попечения родителей, распространяется также на жилые помещения, в которых несовершеннолетние временно отсутствуют, однако на момент приватизации имеют на это жилое помещение равные с собственником либо нанимателем права.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5.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 xml:space="preserve">В случае, если в жилом помещении проживают исключительно несовершеннолетние, финансирование расходов на оформление договора передачи жилого помещения в </w:t>
      </w:r>
      <w:r w:rsidRPr="00C320EA">
        <w:rPr>
          <w:rFonts w:ascii="Times New Roman" w:eastAsia="Times New Roman" w:hAnsi="Times New Roman" w:cs="Times New Roman"/>
          <w:color w:val="333333"/>
          <w:sz w:val="24"/>
          <w:szCs w:val="24"/>
          <w:lang w:eastAsia="ru-RU"/>
        </w:rPr>
        <w:lastRenderedPageBreak/>
        <w:t>собственность несовершеннолетним осуществляется в соответствии с Законом Российской Федерации "О приватизации жилищного фонда в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6. Для обеспечения жилой площадью детей-сирот и детей, оставшихся без попечения родителей, могут создаваться специальные жилищные фонды за счет средств соответствующих бюджетов и других не запрещенных законом источников.</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7. Детям-сиротам и детям, оставшимся без попечения родителей, гарантируется право собственности на земельные участки, ранее предоставленные их родителям на правах собственности, постоянного (бессрочного) пользования для ведения крестьянского (фермерского) хозяйства, личного подсобного хозяйства, садоводства, животноводства, индивидуального жилищного строительства, дачного хозяйства, а также на земельные доли, права на которые были получены родителями в ходе приватизации и реорганизации предприятий и организаций агропромышленного комплекса.</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9. Дополнительные гарантии права на труд</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C320EA">
        <w:rPr>
          <w:rFonts w:ascii="Times New Roman" w:eastAsia="Times New Roman" w:hAnsi="Times New Roman" w:cs="Times New Roman"/>
          <w:color w:val="333333"/>
          <w:sz w:val="24"/>
          <w:szCs w:val="24"/>
          <w:lang w:eastAsia="ru-RU"/>
        </w:rPr>
        <w:t>профориентационную</w:t>
      </w:r>
      <w:proofErr w:type="spellEnd"/>
      <w:r w:rsidRPr="00C320EA">
        <w:rPr>
          <w:rFonts w:ascii="Times New Roman" w:eastAsia="Times New Roman" w:hAnsi="Times New Roman" w:cs="Times New Roman"/>
          <w:color w:val="333333"/>
          <w:sz w:val="24"/>
          <w:szCs w:val="24"/>
          <w:lang w:eastAsia="ru-RU"/>
        </w:rPr>
        <w:t xml:space="preserve"> работу с указанными лицами и обеспечивают диагностику их профессиональной пригодности с учетом состояния здоровья за счет средств Государственного Фонда занятости населения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Предприятиям, учреждениям, организациям, создающим специальные рабочие места гражданам из числа детей-сирот и детей, оставшихся без попечения родителей, могут предоставляться налоговые льготы в соответствии с законодательством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Должностные лица, виновные в нарушении условий трудовых договоров (контрактов), регулирующих их отношения с гражданами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4. Органы исполнительной власти субъектов Российской Федерации обеспечивают профессиональную подготовку и профессиональную деятельность выпускников учреждений социального обслуживания для детей-сирот и детей, оставшихся без попечения родителей. В учреждении социального обслуживания могут быть созданы специализированные рабочие места.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lastRenderedPageBreak/>
        <w:t>6. Работникам из числа детей-сирот, детей, оставшихся без попечения родителей, а также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10. Судебная защита прав детей-сирот и детей, оставшихся без попечения родителей</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11. Ответственность за неисполнение настоящего Федерального закона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 w:history="1">
        <w:r w:rsidRPr="00C320EA">
          <w:rPr>
            <w:rFonts w:ascii="Times New Roman" w:eastAsia="Times New Roman" w:hAnsi="Times New Roman" w:cs="Times New Roman"/>
            <w:color w:val="0A3A83"/>
            <w:sz w:val="24"/>
            <w:szCs w:val="24"/>
            <w:u w:val="single"/>
            <w:lang w:eastAsia="ru-RU"/>
          </w:rPr>
          <w:t>Конституцией</w:t>
        </w:r>
      </w:hyperlink>
      <w:r w:rsidRPr="00C320EA">
        <w:rPr>
          <w:rFonts w:ascii="Times New Roman" w:eastAsia="Times New Roman" w:hAnsi="Times New Roman" w:cs="Times New Roman"/>
          <w:color w:val="333333"/>
          <w:sz w:val="24"/>
          <w:szCs w:val="24"/>
          <w:lang w:eastAsia="ru-RU"/>
        </w:rPr>
        <w:t> Российской Федерации, с законодательством Российской Федерации.</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C320EA" w:rsidRPr="00C320EA" w:rsidRDefault="00C320EA" w:rsidP="00C320EA">
      <w:pPr>
        <w:spacing w:before="330" w:after="165" w:line="240" w:lineRule="auto"/>
        <w:outlineLvl w:val="0"/>
        <w:rPr>
          <w:rFonts w:ascii="inherit" w:eastAsia="Times New Roman" w:hAnsi="inherit" w:cs="Times New Roman"/>
          <w:color w:val="333333"/>
          <w:kern w:val="36"/>
          <w:sz w:val="41"/>
          <w:szCs w:val="41"/>
          <w:lang w:eastAsia="ru-RU"/>
        </w:rPr>
      </w:pPr>
      <w:r w:rsidRPr="00C320EA">
        <w:rPr>
          <w:rFonts w:ascii="inherit" w:eastAsia="Times New Roman" w:hAnsi="inherit" w:cs="Times New Roman"/>
          <w:color w:val="333333"/>
          <w:kern w:val="36"/>
          <w:sz w:val="41"/>
          <w:szCs w:val="41"/>
          <w:lang w:eastAsia="ru-RU"/>
        </w:rPr>
        <w:t>Заключительные положения</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t>Статья 12. Приведение правовых актов в соответствие с настоящим Федеральным законом</w:t>
      </w:r>
    </w:p>
    <w:p w:rsidR="00C320EA" w:rsidRPr="00C320EA" w:rsidRDefault="00C320EA" w:rsidP="00C320EA">
      <w:pPr>
        <w:shd w:val="clear" w:color="auto" w:fill="FFFFEF"/>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320EA" w:rsidRPr="00C320EA" w:rsidRDefault="00C320EA" w:rsidP="00C320EA">
      <w:pPr>
        <w:spacing w:before="330" w:after="165" w:line="240" w:lineRule="auto"/>
        <w:outlineLvl w:val="2"/>
        <w:rPr>
          <w:rFonts w:ascii="inherit" w:eastAsia="Times New Roman" w:hAnsi="inherit" w:cs="Times New Roman"/>
          <w:color w:val="333333"/>
          <w:sz w:val="30"/>
          <w:szCs w:val="30"/>
          <w:lang w:eastAsia="ru-RU"/>
        </w:rPr>
      </w:pPr>
      <w:r w:rsidRPr="00C320EA">
        <w:rPr>
          <w:rFonts w:ascii="inherit" w:eastAsia="Times New Roman" w:hAnsi="inherit" w:cs="Times New Roman"/>
          <w:color w:val="333333"/>
          <w:sz w:val="30"/>
          <w:szCs w:val="30"/>
          <w:lang w:eastAsia="ru-RU"/>
        </w:rPr>
        <w:lastRenderedPageBreak/>
        <w:t>Статья 13. Вступление в силу настоящего Федерального закона</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1. Настоящий Федеральный закон вступает в силу со дня его официального опубликования.</w:t>
      </w:r>
    </w:p>
    <w:p w:rsidR="00C320EA" w:rsidRPr="00C320EA" w:rsidRDefault="00C320EA" w:rsidP="00C320EA">
      <w:pPr>
        <w:spacing w:after="0" w:line="343" w:lineRule="atLeast"/>
        <w:jc w:val="both"/>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2. </w:t>
      </w:r>
      <w:hyperlink r:id="rId9" w:history="1">
        <w:r w:rsidRPr="00C320EA">
          <w:rPr>
            <w:rFonts w:ascii="Times New Roman" w:eastAsia="Times New Roman" w:hAnsi="Times New Roman" w:cs="Times New Roman"/>
            <w:color w:val="0A3A83"/>
            <w:sz w:val="24"/>
            <w:szCs w:val="24"/>
            <w:u w:val="single"/>
            <w:lang w:eastAsia="ru-RU"/>
          </w:rPr>
          <w:t>Пункты 5</w:t>
        </w:r>
      </w:hyperlink>
      <w:r w:rsidRPr="00C320EA">
        <w:rPr>
          <w:rFonts w:ascii="Times New Roman" w:eastAsia="Times New Roman" w:hAnsi="Times New Roman" w:cs="Times New Roman"/>
          <w:color w:val="333333"/>
          <w:sz w:val="24"/>
          <w:szCs w:val="24"/>
          <w:lang w:eastAsia="ru-RU"/>
        </w:rPr>
        <w:t>, </w:t>
      </w:r>
      <w:hyperlink r:id="rId10" w:history="1">
        <w:r w:rsidRPr="00C320EA">
          <w:rPr>
            <w:rFonts w:ascii="Times New Roman" w:eastAsia="Times New Roman" w:hAnsi="Times New Roman" w:cs="Times New Roman"/>
            <w:color w:val="0A3A83"/>
            <w:sz w:val="24"/>
            <w:szCs w:val="24"/>
            <w:u w:val="single"/>
            <w:lang w:eastAsia="ru-RU"/>
          </w:rPr>
          <w:t>6 статьи 6</w:t>
        </w:r>
      </w:hyperlink>
      <w:r w:rsidRPr="00C320EA">
        <w:rPr>
          <w:rFonts w:ascii="Times New Roman" w:eastAsia="Times New Roman" w:hAnsi="Times New Roman" w:cs="Times New Roman"/>
          <w:color w:val="333333"/>
          <w:sz w:val="24"/>
          <w:szCs w:val="24"/>
          <w:lang w:eastAsia="ru-RU"/>
        </w:rPr>
        <w:t>, </w:t>
      </w:r>
      <w:hyperlink r:id="rId11" w:history="1">
        <w:r w:rsidRPr="00C320EA">
          <w:rPr>
            <w:rFonts w:ascii="Times New Roman" w:eastAsia="Times New Roman" w:hAnsi="Times New Roman" w:cs="Times New Roman"/>
            <w:color w:val="0A3A83"/>
            <w:sz w:val="24"/>
            <w:szCs w:val="24"/>
            <w:u w:val="single"/>
            <w:lang w:eastAsia="ru-RU"/>
          </w:rPr>
          <w:t>пункт 5 статьи 9</w:t>
        </w:r>
      </w:hyperlink>
      <w:r w:rsidRPr="00C320EA">
        <w:rPr>
          <w:rFonts w:ascii="Times New Roman" w:eastAsia="Times New Roman" w:hAnsi="Times New Roman" w:cs="Times New Roman"/>
          <w:color w:val="333333"/>
          <w:sz w:val="24"/>
          <w:szCs w:val="24"/>
          <w:lang w:eastAsia="ru-RU"/>
        </w:rPr>
        <w:t> настоящего Федерального закона вступают в силу с 1 января 1998 года.</w:t>
      </w:r>
    </w:p>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Президент</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640"/>
        <w:gridCol w:w="4205"/>
      </w:tblGrid>
      <w:tr w:rsidR="00C320EA" w:rsidRPr="00C320EA" w:rsidTr="00C320EA">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320EA" w:rsidRPr="00C320EA" w:rsidRDefault="00C320EA" w:rsidP="00C320EA">
            <w:pPr>
              <w:spacing w:after="330" w:line="240" w:lineRule="auto"/>
              <w:rPr>
                <w:rFonts w:ascii="Times New Roman" w:eastAsia="Times New Roman" w:hAnsi="Times New Roman" w:cs="Times New Roman"/>
                <w:sz w:val="24"/>
                <w:szCs w:val="24"/>
                <w:lang w:eastAsia="ru-RU"/>
              </w:rPr>
            </w:pPr>
            <w:r w:rsidRPr="00C320EA">
              <w:rPr>
                <w:rFonts w:ascii="Times New Roman" w:eastAsia="Times New Roman" w:hAnsi="Times New Roman" w:cs="Times New Roman"/>
                <w:sz w:val="24"/>
                <w:szCs w:val="24"/>
                <w:lang w:eastAsia="ru-RU"/>
              </w:rPr>
              <w:t>Российской Федерации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320EA" w:rsidRPr="00C320EA" w:rsidRDefault="00C320EA" w:rsidP="00C320EA">
            <w:pPr>
              <w:spacing w:after="330" w:line="240" w:lineRule="auto"/>
              <w:jc w:val="right"/>
              <w:rPr>
                <w:rFonts w:ascii="Times New Roman" w:eastAsia="Times New Roman" w:hAnsi="Times New Roman" w:cs="Times New Roman"/>
                <w:sz w:val="24"/>
                <w:szCs w:val="24"/>
                <w:lang w:eastAsia="ru-RU"/>
              </w:rPr>
            </w:pPr>
            <w:r w:rsidRPr="00C320EA">
              <w:rPr>
                <w:rFonts w:ascii="Times New Roman" w:eastAsia="Times New Roman" w:hAnsi="Times New Roman" w:cs="Times New Roman"/>
                <w:sz w:val="24"/>
                <w:szCs w:val="24"/>
                <w:lang w:eastAsia="ru-RU"/>
              </w:rPr>
              <w:t>Б.Ельцин</w:t>
            </w:r>
          </w:p>
        </w:tc>
      </w:tr>
    </w:tbl>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Москва, Кремль</w:t>
      </w:r>
    </w:p>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21 декабря 1996 года</w:t>
      </w:r>
    </w:p>
    <w:p w:rsidR="00C320EA" w:rsidRPr="00C320EA" w:rsidRDefault="00C320EA" w:rsidP="00C320EA">
      <w:pPr>
        <w:spacing w:after="0" w:line="343" w:lineRule="atLeast"/>
        <w:rPr>
          <w:rFonts w:ascii="Times New Roman" w:eastAsia="Times New Roman" w:hAnsi="Times New Roman" w:cs="Times New Roman"/>
          <w:color w:val="333333"/>
          <w:sz w:val="24"/>
          <w:szCs w:val="24"/>
          <w:lang w:eastAsia="ru-RU"/>
        </w:rPr>
      </w:pPr>
      <w:r w:rsidRPr="00C320EA">
        <w:rPr>
          <w:rFonts w:ascii="Times New Roman" w:eastAsia="Times New Roman" w:hAnsi="Times New Roman" w:cs="Times New Roman"/>
          <w:color w:val="333333"/>
          <w:sz w:val="24"/>
          <w:szCs w:val="24"/>
          <w:lang w:eastAsia="ru-RU"/>
        </w:rPr>
        <w:t>N 159-ФЗ</w:t>
      </w:r>
    </w:p>
    <w:p w:rsidR="00591155" w:rsidRDefault="00591155" w:rsidP="00C320EA">
      <w:bookmarkStart w:id="0" w:name="_GoBack"/>
      <w:bookmarkEnd w:id="0"/>
    </w:p>
    <w:sectPr w:rsidR="00591155" w:rsidSect="007B6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20EA"/>
    <w:rsid w:val="00591155"/>
    <w:rsid w:val="00594722"/>
    <w:rsid w:val="007B6B14"/>
    <w:rsid w:val="00C320EA"/>
    <w:rsid w:val="00D60B2C"/>
    <w:rsid w:val="00FD1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432327">
      <w:bodyDiv w:val="1"/>
      <w:marLeft w:val="0"/>
      <w:marRight w:val="0"/>
      <w:marTop w:val="0"/>
      <w:marBottom w:val="0"/>
      <w:divBdr>
        <w:top w:val="none" w:sz="0" w:space="0" w:color="auto"/>
        <w:left w:val="none" w:sz="0" w:space="0" w:color="auto"/>
        <w:bottom w:val="none" w:sz="0" w:space="0" w:color="auto"/>
        <w:right w:val="none" w:sz="0" w:space="0" w:color="auto"/>
      </w:divBdr>
      <w:divsChild>
        <w:div w:id="559904306">
          <w:marLeft w:val="0"/>
          <w:marRight w:val="0"/>
          <w:marTop w:val="0"/>
          <w:marBottom w:val="0"/>
          <w:divBdr>
            <w:top w:val="none" w:sz="0" w:space="0" w:color="auto"/>
            <w:left w:val="none" w:sz="0" w:space="0" w:color="auto"/>
            <w:bottom w:val="none" w:sz="0" w:space="0" w:color="auto"/>
            <w:right w:val="none" w:sz="0" w:space="0" w:color="auto"/>
          </w:divBdr>
          <w:divsChild>
            <w:div w:id="1848010873">
              <w:marLeft w:val="-225"/>
              <w:marRight w:val="-225"/>
              <w:marTop w:val="0"/>
              <w:marBottom w:val="0"/>
              <w:divBdr>
                <w:top w:val="none" w:sz="0" w:space="0" w:color="auto"/>
                <w:left w:val="none" w:sz="0" w:space="0" w:color="auto"/>
                <w:bottom w:val="none" w:sz="0" w:space="0" w:color="auto"/>
                <w:right w:val="none" w:sz="0" w:space="0" w:color="auto"/>
              </w:divBdr>
              <w:divsChild>
                <w:div w:id="1502427754">
                  <w:marLeft w:val="0"/>
                  <w:marRight w:val="0"/>
                  <w:marTop w:val="0"/>
                  <w:marBottom w:val="0"/>
                  <w:divBdr>
                    <w:top w:val="none" w:sz="0" w:space="0" w:color="auto"/>
                    <w:left w:val="none" w:sz="0" w:space="0" w:color="auto"/>
                    <w:bottom w:val="none" w:sz="0" w:space="0" w:color="auto"/>
                    <w:right w:val="none" w:sz="0" w:space="0" w:color="auto"/>
                  </w:divBdr>
                  <w:divsChild>
                    <w:div w:id="1156339540">
                      <w:marLeft w:val="0"/>
                      <w:marRight w:val="0"/>
                      <w:marTop w:val="0"/>
                      <w:marBottom w:val="0"/>
                      <w:divBdr>
                        <w:top w:val="none" w:sz="0" w:space="0" w:color="auto"/>
                        <w:left w:val="none" w:sz="0" w:space="0" w:color="auto"/>
                        <w:bottom w:val="none" w:sz="0" w:space="0" w:color="auto"/>
                        <w:right w:val="none" w:sz="0" w:space="0" w:color="auto"/>
                      </w:divBdr>
                      <w:divsChild>
                        <w:div w:id="2138835731">
                          <w:marLeft w:val="0"/>
                          <w:marRight w:val="0"/>
                          <w:marTop w:val="0"/>
                          <w:marBottom w:val="0"/>
                          <w:divBdr>
                            <w:top w:val="none" w:sz="0" w:space="0" w:color="auto"/>
                            <w:left w:val="none" w:sz="0" w:space="0" w:color="auto"/>
                            <w:bottom w:val="none" w:sz="0" w:space="0" w:color="auto"/>
                            <w:right w:val="none" w:sz="0" w:space="0" w:color="auto"/>
                          </w:divBdr>
                          <w:divsChild>
                            <w:div w:id="597296358">
                              <w:marLeft w:val="0"/>
                              <w:marRight w:val="0"/>
                              <w:marTop w:val="0"/>
                              <w:marBottom w:val="0"/>
                              <w:divBdr>
                                <w:top w:val="none" w:sz="0" w:space="0" w:color="auto"/>
                                <w:left w:val="none" w:sz="0" w:space="0" w:color="auto"/>
                                <w:bottom w:val="none" w:sz="0" w:space="0" w:color="auto"/>
                                <w:right w:val="none" w:sz="0" w:space="0" w:color="auto"/>
                              </w:divBdr>
                            </w:div>
                          </w:divsChild>
                        </w:div>
                        <w:div w:id="2146854787">
                          <w:marLeft w:val="0"/>
                          <w:marRight w:val="0"/>
                          <w:marTop w:val="0"/>
                          <w:marBottom w:val="0"/>
                          <w:divBdr>
                            <w:top w:val="none" w:sz="0" w:space="0" w:color="auto"/>
                            <w:left w:val="none" w:sz="0" w:space="0" w:color="auto"/>
                            <w:bottom w:val="none" w:sz="0" w:space="0" w:color="auto"/>
                            <w:right w:val="none" w:sz="0" w:space="0" w:color="auto"/>
                          </w:divBdr>
                          <w:divsChild>
                            <w:div w:id="1660769880">
                              <w:marLeft w:val="0"/>
                              <w:marRight w:val="0"/>
                              <w:marTop w:val="0"/>
                              <w:marBottom w:val="0"/>
                              <w:divBdr>
                                <w:top w:val="none" w:sz="0" w:space="0" w:color="auto"/>
                                <w:left w:val="none" w:sz="0" w:space="0" w:color="auto"/>
                                <w:bottom w:val="none" w:sz="0" w:space="0" w:color="auto"/>
                                <w:right w:val="none" w:sz="0" w:space="0" w:color="auto"/>
                              </w:divBdr>
                            </w:div>
                          </w:divsChild>
                        </w:div>
                        <w:div w:id="546449683">
                          <w:marLeft w:val="0"/>
                          <w:marRight w:val="0"/>
                          <w:marTop w:val="0"/>
                          <w:marBottom w:val="0"/>
                          <w:divBdr>
                            <w:top w:val="none" w:sz="0" w:space="0" w:color="auto"/>
                            <w:left w:val="none" w:sz="0" w:space="0" w:color="auto"/>
                            <w:bottom w:val="none" w:sz="0" w:space="0" w:color="auto"/>
                            <w:right w:val="none" w:sz="0" w:space="0" w:color="auto"/>
                          </w:divBdr>
                          <w:divsChild>
                            <w:div w:id="679508538">
                              <w:marLeft w:val="0"/>
                              <w:marRight w:val="0"/>
                              <w:marTop w:val="0"/>
                              <w:marBottom w:val="0"/>
                              <w:divBdr>
                                <w:top w:val="none" w:sz="0" w:space="0" w:color="auto"/>
                                <w:left w:val="none" w:sz="0" w:space="0" w:color="auto"/>
                                <w:bottom w:val="none" w:sz="0" w:space="0" w:color="auto"/>
                                <w:right w:val="none" w:sz="0" w:space="0" w:color="auto"/>
                              </w:divBdr>
                            </w:div>
                          </w:divsChild>
                        </w:div>
                        <w:div w:id="359623209">
                          <w:marLeft w:val="0"/>
                          <w:marRight w:val="0"/>
                          <w:marTop w:val="0"/>
                          <w:marBottom w:val="0"/>
                          <w:divBdr>
                            <w:top w:val="none" w:sz="0" w:space="0" w:color="auto"/>
                            <w:left w:val="none" w:sz="0" w:space="0" w:color="auto"/>
                            <w:bottom w:val="none" w:sz="0" w:space="0" w:color="auto"/>
                            <w:right w:val="none" w:sz="0" w:space="0" w:color="auto"/>
                          </w:divBdr>
                          <w:divsChild>
                            <w:div w:id="1221986742">
                              <w:marLeft w:val="0"/>
                              <w:marRight w:val="0"/>
                              <w:marTop w:val="0"/>
                              <w:marBottom w:val="0"/>
                              <w:divBdr>
                                <w:top w:val="none" w:sz="0" w:space="0" w:color="auto"/>
                                <w:left w:val="none" w:sz="0" w:space="0" w:color="auto"/>
                                <w:bottom w:val="none" w:sz="0" w:space="0" w:color="auto"/>
                                <w:right w:val="none" w:sz="0" w:space="0" w:color="auto"/>
                              </w:divBdr>
                            </w:div>
                          </w:divsChild>
                        </w:div>
                        <w:div w:id="455176595">
                          <w:marLeft w:val="0"/>
                          <w:marRight w:val="0"/>
                          <w:marTop w:val="0"/>
                          <w:marBottom w:val="0"/>
                          <w:divBdr>
                            <w:top w:val="none" w:sz="0" w:space="0" w:color="auto"/>
                            <w:left w:val="none" w:sz="0" w:space="0" w:color="auto"/>
                            <w:bottom w:val="none" w:sz="0" w:space="0" w:color="auto"/>
                            <w:right w:val="none" w:sz="0" w:space="0" w:color="auto"/>
                          </w:divBdr>
                          <w:divsChild>
                            <w:div w:id="1023675830">
                              <w:marLeft w:val="0"/>
                              <w:marRight w:val="0"/>
                              <w:marTop w:val="0"/>
                              <w:marBottom w:val="0"/>
                              <w:divBdr>
                                <w:top w:val="none" w:sz="0" w:space="0" w:color="auto"/>
                                <w:left w:val="none" w:sz="0" w:space="0" w:color="auto"/>
                                <w:bottom w:val="none" w:sz="0" w:space="0" w:color="auto"/>
                                <w:right w:val="none" w:sz="0" w:space="0" w:color="auto"/>
                              </w:divBdr>
                            </w:div>
                          </w:divsChild>
                        </w:div>
                        <w:div w:id="2025665031">
                          <w:marLeft w:val="0"/>
                          <w:marRight w:val="0"/>
                          <w:marTop w:val="0"/>
                          <w:marBottom w:val="0"/>
                          <w:divBdr>
                            <w:top w:val="none" w:sz="0" w:space="0" w:color="auto"/>
                            <w:left w:val="none" w:sz="0" w:space="0" w:color="auto"/>
                            <w:bottom w:val="none" w:sz="0" w:space="0" w:color="auto"/>
                            <w:right w:val="none" w:sz="0" w:space="0" w:color="auto"/>
                          </w:divBdr>
                          <w:divsChild>
                            <w:div w:id="908154666">
                              <w:marLeft w:val="0"/>
                              <w:marRight w:val="0"/>
                              <w:marTop w:val="0"/>
                              <w:marBottom w:val="0"/>
                              <w:divBdr>
                                <w:top w:val="none" w:sz="0" w:space="0" w:color="auto"/>
                                <w:left w:val="none" w:sz="0" w:space="0" w:color="auto"/>
                                <w:bottom w:val="none" w:sz="0" w:space="0" w:color="auto"/>
                                <w:right w:val="none" w:sz="0" w:space="0" w:color="auto"/>
                              </w:divBdr>
                            </w:div>
                          </w:divsChild>
                        </w:div>
                        <w:div w:id="2056275229">
                          <w:marLeft w:val="0"/>
                          <w:marRight w:val="0"/>
                          <w:marTop w:val="0"/>
                          <w:marBottom w:val="0"/>
                          <w:divBdr>
                            <w:top w:val="none" w:sz="0" w:space="0" w:color="auto"/>
                            <w:left w:val="none" w:sz="0" w:space="0" w:color="auto"/>
                            <w:bottom w:val="none" w:sz="0" w:space="0" w:color="auto"/>
                            <w:right w:val="none" w:sz="0" w:space="0" w:color="auto"/>
                          </w:divBdr>
                          <w:divsChild>
                            <w:div w:id="1418937755">
                              <w:marLeft w:val="0"/>
                              <w:marRight w:val="0"/>
                              <w:marTop w:val="0"/>
                              <w:marBottom w:val="0"/>
                              <w:divBdr>
                                <w:top w:val="none" w:sz="0" w:space="0" w:color="auto"/>
                                <w:left w:val="none" w:sz="0" w:space="0" w:color="auto"/>
                                <w:bottom w:val="none" w:sz="0" w:space="0" w:color="auto"/>
                                <w:right w:val="none" w:sz="0" w:space="0" w:color="auto"/>
                              </w:divBdr>
                            </w:div>
                          </w:divsChild>
                        </w:div>
                        <w:div w:id="1458601049">
                          <w:marLeft w:val="0"/>
                          <w:marRight w:val="0"/>
                          <w:marTop w:val="0"/>
                          <w:marBottom w:val="0"/>
                          <w:divBdr>
                            <w:top w:val="none" w:sz="0" w:space="0" w:color="auto"/>
                            <w:left w:val="none" w:sz="0" w:space="0" w:color="auto"/>
                            <w:bottom w:val="none" w:sz="0" w:space="0" w:color="auto"/>
                            <w:right w:val="none" w:sz="0" w:space="0" w:color="auto"/>
                          </w:divBdr>
                          <w:divsChild>
                            <w:div w:id="2042239090">
                              <w:marLeft w:val="0"/>
                              <w:marRight w:val="0"/>
                              <w:marTop w:val="0"/>
                              <w:marBottom w:val="0"/>
                              <w:divBdr>
                                <w:top w:val="none" w:sz="0" w:space="0" w:color="auto"/>
                                <w:left w:val="none" w:sz="0" w:space="0" w:color="auto"/>
                                <w:bottom w:val="none" w:sz="0" w:space="0" w:color="auto"/>
                                <w:right w:val="none" w:sz="0" w:space="0" w:color="auto"/>
                              </w:divBdr>
                            </w:div>
                          </w:divsChild>
                        </w:div>
                        <w:div w:id="495221217">
                          <w:marLeft w:val="0"/>
                          <w:marRight w:val="0"/>
                          <w:marTop w:val="0"/>
                          <w:marBottom w:val="0"/>
                          <w:divBdr>
                            <w:top w:val="none" w:sz="0" w:space="0" w:color="auto"/>
                            <w:left w:val="none" w:sz="0" w:space="0" w:color="auto"/>
                            <w:bottom w:val="none" w:sz="0" w:space="0" w:color="auto"/>
                            <w:right w:val="none" w:sz="0" w:space="0" w:color="auto"/>
                          </w:divBdr>
                          <w:divsChild>
                            <w:div w:id="65038858">
                              <w:marLeft w:val="0"/>
                              <w:marRight w:val="0"/>
                              <w:marTop w:val="0"/>
                              <w:marBottom w:val="0"/>
                              <w:divBdr>
                                <w:top w:val="none" w:sz="0" w:space="0" w:color="auto"/>
                                <w:left w:val="none" w:sz="0" w:space="0" w:color="auto"/>
                                <w:bottom w:val="none" w:sz="0" w:space="0" w:color="auto"/>
                                <w:right w:val="none" w:sz="0" w:space="0" w:color="auto"/>
                              </w:divBdr>
                            </w:div>
                          </w:divsChild>
                        </w:div>
                        <w:div w:id="1006904375">
                          <w:marLeft w:val="0"/>
                          <w:marRight w:val="0"/>
                          <w:marTop w:val="0"/>
                          <w:marBottom w:val="0"/>
                          <w:divBdr>
                            <w:top w:val="none" w:sz="0" w:space="0" w:color="auto"/>
                            <w:left w:val="none" w:sz="0" w:space="0" w:color="auto"/>
                            <w:bottom w:val="none" w:sz="0" w:space="0" w:color="auto"/>
                            <w:right w:val="none" w:sz="0" w:space="0" w:color="auto"/>
                          </w:divBdr>
                          <w:divsChild>
                            <w:div w:id="1350184037">
                              <w:marLeft w:val="0"/>
                              <w:marRight w:val="0"/>
                              <w:marTop w:val="0"/>
                              <w:marBottom w:val="0"/>
                              <w:divBdr>
                                <w:top w:val="none" w:sz="0" w:space="0" w:color="auto"/>
                                <w:left w:val="none" w:sz="0" w:space="0" w:color="auto"/>
                                <w:bottom w:val="none" w:sz="0" w:space="0" w:color="auto"/>
                                <w:right w:val="none" w:sz="0" w:space="0" w:color="auto"/>
                              </w:divBdr>
                            </w:div>
                          </w:divsChild>
                        </w:div>
                        <w:div w:id="947348147">
                          <w:marLeft w:val="0"/>
                          <w:marRight w:val="0"/>
                          <w:marTop w:val="0"/>
                          <w:marBottom w:val="0"/>
                          <w:divBdr>
                            <w:top w:val="none" w:sz="0" w:space="0" w:color="auto"/>
                            <w:left w:val="none" w:sz="0" w:space="0" w:color="auto"/>
                            <w:bottom w:val="none" w:sz="0" w:space="0" w:color="auto"/>
                            <w:right w:val="none" w:sz="0" w:space="0" w:color="auto"/>
                          </w:divBdr>
                          <w:divsChild>
                            <w:div w:id="1573007385">
                              <w:marLeft w:val="0"/>
                              <w:marRight w:val="0"/>
                              <w:marTop w:val="0"/>
                              <w:marBottom w:val="0"/>
                              <w:divBdr>
                                <w:top w:val="none" w:sz="0" w:space="0" w:color="auto"/>
                                <w:left w:val="none" w:sz="0" w:space="0" w:color="auto"/>
                                <w:bottom w:val="none" w:sz="0" w:space="0" w:color="auto"/>
                                <w:right w:val="none" w:sz="0" w:space="0" w:color="auto"/>
                              </w:divBdr>
                            </w:div>
                          </w:divsChild>
                        </w:div>
                        <w:div w:id="1033503023">
                          <w:marLeft w:val="0"/>
                          <w:marRight w:val="0"/>
                          <w:marTop w:val="0"/>
                          <w:marBottom w:val="0"/>
                          <w:divBdr>
                            <w:top w:val="none" w:sz="0" w:space="0" w:color="auto"/>
                            <w:left w:val="none" w:sz="0" w:space="0" w:color="auto"/>
                            <w:bottom w:val="none" w:sz="0" w:space="0" w:color="auto"/>
                            <w:right w:val="none" w:sz="0" w:space="0" w:color="auto"/>
                          </w:divBdr>
                          <w:divsChild>
                            <w:div w:id="602735698">
                              <w:marLeft w:val="0"/>
                              <w:marRight w:val="0"/>
                              <w:marTop w:val="0"/>
                              <w:marBottom w:val="0"/>
                              <w:divBdr>
                                <w:top w:val="none" w:sz="0" w:space="0" w:color="auto"/>
                                <w:left w:val="none" w:sz="0" w:space="0" w:color="auto"/>
                                <w:bottom w:val="none" w:sz="0" w:space="0" w:color="auto"/>
                                <w:right w:val="none" w:sz="0" w:space="0" w:color="auto"/>
                              </w:divBdr>
                            </w:div>
                          </w:divsChild>
                        </w:div>
                        <w:div w:id="1525170896">
                          <w:marLeft w:val="0"/>
                          <w:marRight w:val="0"/>
                          <w:marTop w:val="0"/>
                          <w:marBottom w:val="0"/>
                          <w:divBdr>
                            <w:top w:val="none" w:sz="0" w:space="0" w:color="auto"/>
                            <w:left w:val="none" w:sz="0" w:space="0" w:color="auto"/>
                            <w:bottom w:val="none" w:sz="0" w:space="0" w:color="auto"/>
                            <w:right w:val="none" w:sz="0" w:space="0" w:color="auto"/>
                          </w:divBdr>
                          <w:divsChild>
                            <w:div w:id="1717314278">
                              <w:marLeft w:val="0"/>
                              <w:marRight w:val="0"/>
                              <w:marTop w:val="0"/>
                              <w:marBottom w:val="0"/>
                              <w:divBdr>
                                <w:top w:val="none" w:sz="0" w:space="0" w:color="auto"/>
                                <w:left w:val="none" w:sz="0" w:space="0" w:color="auto"/>
                                <w:bottom w:val="none" w:sz="0" w:space="0" w:color="auto"/>
                                <w:right w:val="none" w:sz="0" w:space="0" w:color="auto"/>
                              </w:divBdr>
                            </w:div>
                          </w:divsChild>
                        </w:div>
                        <w:div w:id="217128267">
                          <w:marLeft w:val="0"/>
                          <w:marRight w:val="0"/>
                          <w:marTop w:val="0"/>
                          <w:marBottom w:val="0"/>
                          <w:divBdr>
                            <w:top w:val="none" w:sz="0" w:space="0" w:color="auto"/>
                            <w:left w:val="none" w:sz="0" w:space="0" w:color="auto"/>
                            <w:bottom w:val="none" w:sz="0" w:space="0" w:color="auto"/>
                            <w:right w:val="none" w:sz="0" w:space="0" w:color="auto"/>
                          </w:divBdr>
                          <w:divsChild>
                            <w:div w:id="1323043851">
                              <w:marLeft w:val="0"/>
                              <w:marRight w:val="0"/>
                              <w:marTop w:val="0"/>
                              <w:marBottom w:val="0"/>
                              <w:divBdr>
                                <w:top w:val="none" w:sz="0" w:space="0" w:color="auto"/>
                                <w:left w:val="none" w:sz="0" w:space="0" w:color="auto"/>
                                <w:bottom w:val="none" w:sz="0" w:space="0" w:color="auto"/>
                                <w:right w:val="none" w:sz="0" w:space="0" w:color="auto"/>
                              </w:divBdr>
                            </w:div>
                          </w:divsChild>
                        </w:div>
                        <w:div w:id="1673070826">
                          <w:marLeft w:val="0"/>
                          <w:marRight w:val="0"/>
                          <w:marTop w:val="0"/>
                          <w:marBottom w:val="0"/>
                          <w:divBdr>
                            <w:top w:val="none" w:sz="0" w:space="0" w:color="auto"/>
                            <w:left w:val="none" w:sz="0" w:space="0" w:color="auto"/>
                            <w:bottom w:val="none" w:sz="0" w:space="0" w:color="auto"/>
                            <w:right w:val="none" w:sz="0" w:space="0" w:color="auto"/>
                          </w:divBdr>
                          <w:divsChild>
                            <w:div w:id="1310936302">
                              <w:marLeft w:val="0"/>
                              <w:marRight w:val="0"/>
                              <w:marTop w:val="0"/>
                              <w:marBottom w:val="0"/>
                              <w:divBdr>
                                <w:top w:val="none" w:sz="0" w:space="0" w:color="auto"/>
                                <w:left w:val="none" w:sz="0" w:space="0" w:color="auto"/>
                                <w:bottom w:val="none" w:sz="0" w:space="0" w:color="auto"/>
                                <w:right w:val="none" w:sz="0" w:space="0" w:color="auto"/>
                              </w:divBdr>
                            </w:div>
                          </w:divsChild>
                        </w:div>
                        <w:div w:id="1667126895">
                          <w:marLeft w:val="0"/>
                          <w:marRight w:val="0"/>
                          <w:marTop w:val="0"/>
                          <w:marBottom w:val="0"/>
                          <w:divBdr>
                            <w:top w:val="none" w:sz="0" w:space="0" w:color="auto"/>
                            <w:left w:val="none" w:sz="0" w:space="0" w:color="auto"/>
                            <w:bottom w:val="none" w:sz="0" w:space="0" w:color="auto"/>
                            <w:right w:val="none" w:sz="0" w:space="0" w:color="auto"/>
                          </w:divBdr>
                          <w:divsChild>
                            <w:div w:id="2114281211">
                              <w:marLeft w:val="0"/>
                              <w:marRight w:val="0"/>
                              <w:marTop w:val="0"/>
                              <w:marBottom w:val="0"/>
                              <w:divBdr>
                                <w:top w:val="none" w:sz="0" w:space="0" w:color="auto"/>
                                <w:left w:val="none" w:sz="0" w:space="0" w:color="auto"/>
                                <w:bottom w:val="none" w:sz="0" w:space="0" w:color="auto"/>
                                <w:right w:val="none" w:sz="0" w:space="0" w:color="auto"/>
                              </w:divBdr>
                            </w:div>
                          </w:divsChild>
                        </w:div>
                        <w:div w:id="2044093428">
                          <w:marLeft w:val="0"/>
                          <w:marRight w:val="0"/>
                          <w:marTop w:val="0"/>
                          <w:marBottom w:val="0"/>
                          <w:divBdr>
                            <w:top w:val="none" w:sz="0" w:space="0" w:color="auto"/>
                            <w:left w:val="none" w:sz="0" w:space="0" w:color="auto"/>
                            <w:bottom w:val="none" w:sz="0" w:space="0" w:color="auto"/>
                            <w:right w:val="none" w:sz="0" w:space="0" w:color="auto"/>
                          </w:divBdr>
                          <w:divsChild>
                            <w:div w:id="292367273">
                              <w:marLeft w:val="0"/>
                              <w:marRight w:val="0"/>
                              <w:marTop w:val="0"/>
                              <w:marBottom w:val="0"/>
                              <w:divBdr>
                                <w:top w:val="none" w:sz="0" w:space="0" w:color="auto"/>
                                <w:left w:val="none" w:sz="0" w:space="0" w:color="auto"/>
                                <w:bottom w:val="none" w:sz="0" w:space="0" w:color="auto"/>
                                <w:right w:val="none" w:sz="0" w:space="0" w:color="auto"/>
                              </w:divBdr>
                            </w:div>
                          </w:divsChild>
                        </w:div>
                        <w:div w:id="1719159339">
                          <w:marLeft w:val="0"/>
                          <w:marRight w:val="0"/>
                          <w:marTop w:val="0"/>
                          <w:marBottom w:val="0"/>
                          <w:divBdr>
                            <w:top w:val="none" w:sz="0" w:space="0" w:color="auto"/>
                            <w:left w:val="none" w:sz="0" w:space="0" w:color="auto"/>
                            <w:bottom w:val="none" w:sz="0" w:space="0" w:color="auto"/>
                            <w:right w:val="none" w:sz="0" w:space="0" w:color="auto"/>
                          </w:divBdr>
                          <w:divsChild>
                            <w:div w:id="989207606">
                              <w:marLeft w:val="0"/>
                              <w:marRight w:val="0"/>
                              <w:marTop w:val="0"/>
                              <w:marBottom w:val="0"/>
                              <w:divBdr>
                                <w:top w:val="none" w:sz="0" w:space="0" w:color="auto"/>
                                <w:left w:val="none" w:sz="0" w:space="0" w:color="auto"/>
                                <w:bottom w:val="none" w:sz="0" w:space="0" w:color="auto"/>
                                <w:right w:val="none" w:sz="0" w:space="0" w:color="auto"/>
                              </w:divBdr>
                            </w:div>
                          </w:divsChild>
                        </w:div>
                        <w:div w:id="1137451039">
                          <w:marLeft w:val="0"/>
                          <w:marRight w:val="0"/>
                          <w:marTop w:val="0"/>
                          <w:marBottom w:val="0"/>
                          <w:divBdr>
                            <w:top w:val="none" w:sz="0" w:space="0" w:color="auto"/>
                            <w:left w:val="none" w:sz="0" w:space="0" w:color="auto"/>
                            <w:bottom w:val="none" w:sz="0" w:space="0" w:color="auto"/>
                            <w:right w:val="none" w:sz="0" w:space="0" w:color="auto"/>
                          </w:divBdr>
                          <w:divsChild>
                            <w:div w:id="1767920991">
                              <w:marLeft w:val="0"/>
                              <w:marRight w:val="0"/>
                              <w:marTop w:val="0"/>
                              <w:marBottom w:val="0"/>
                              <w:divBdr>
                                <w:top w:val="none" w:sz="0" w:space="0" w:color="auto"/>
                                <w:left w:val="none" w:sz="0" w:space="0" w:color="auto"/>
                                <w:bottom w:val="none" w:sz="0" w:space="0" w:color="auto"/>
                                <w:right w:val="none" w:sz="0" w:space="0" w:color="auto"/>
                              </w:divBdr>
                            </w:div>
                          </w:divsChild>
                        </w:div>
                        <w:div w:id="465662743">
                          <w:marLeft w:val="0"/>
                          <w:marRight w:val="0"/>
                          <w:marTop w:val="0"/>
                          <w:marBottom w:val="0"/>
                          <w:divBdr>
                            <w:top w:val="none" w:sz="0" w:space="0" w:color="auto"/>
                            <w:left w:val="none" w:sz="0" w:space="0" w:color="auto"/>
                            <w:bottom w:val="none" w:sz="0" w:space="0" w:color="auto"/>
                            <w:right w:val="none" w:sz="0" w:space="0" w:color="auto"/>
                          </w:divBdr>
                          <w:divsChild>
                            <w:div w:id="1385643210">
                              <w:marLeft w:val="0"/>
                              <w:marRight w:val="0"/>
                              <w:marTop w:val="0"/>
                              <w:marBottom w:val="0"/>
                              <w:divBdr>
                                <w:top w:val="none" w:sz="0" w:space="0" w:color="auto"/>
                                <w:left w:val="none" w:sz="0" w:space="0" w:color="auto"/>
                                <w:bottom w:val="none" w:sz="0" w:space="0" w:color="auto"/>
                                <w:right w:val="none" w:sz="0" w:space="0" w:color="auto"/>
                              </w:divBdr>
                            </w:div>
                          </w:divsChild>
                        </w:div>
                        <w:div w:id="306010540">
                          <w:marLeft w:val="0"/>
                          <w:marRight w:val="0"/>
                          <w:marTop w:val="0"/>
                          <w:marBottom w:val="0"/>
                          <w:divBdr>
                            <w:top w:val="none" w:sz="0" w:space="0" w:color="auto"/>
                            <w:left w:val="none" w:sz="0" w:space="0" w:color="auto"/>
                            <w:bottom w:val="none" w:sz="0" w:space="0" w:color="auto"/>
                            <w:right w:val="none" w:sz="0" w:space="0" w:color="auto"/>
                          </w:divBdr>
                          <w:divsChild>
                            <w:div w:id="1455633382">
                              <w:marLeft w:val="0"/>
                              <w:marRight w:val="0"/>
                              <w:marTop w:val="0"/>
                              <w:marBottom w:val="0"/>
                              <w:divBdr>
                                <w:top w:val="none" w:sz="0" w:space="0" w:color="auto"/>
                                <w:left w:val="none" w:sz="0" w:space="0" w:color="auto"/>
                                <w:bottom w:val="none" w:sz="0" w:space="0" w:color="auto"/>
                                <w:right w:val="none" w:sz="0" w:space="0" w:color="auto"/>
                              </w:divBdr>
                            </w:div>
                          </w:divsChild>
                        </w:div>
                        <w:div w:id="1902015589">
                          <w:marLeft w:val="0"/>
                          <w:marRight w:val="0"/>
                          <w:marTop w:val="0"/>
                          <w:marBottom w:val="0"/>
                          <w:divBdr>
                            <w:top w:val="none" w:sz="0" w:space="0" w:color="auto"/>
                            <w:left w:val="none" w:sz="0" w:space="0" w:color="auto"/>
                            <w:bottom w:val="none" w:sz="0" w:space="0" w:color="auto"/>
                            <w:right w:val="none" w:sz="0" w:space="0" w:color="auto"/>
                          </w:divBdr>
                          <w:divsChild>
                            <w:div w:id="737628349">
                              <w:marLeft w:val="0"/>
                              <w:marRight w:val="0"/>
                              <w:marTop w:val="0"/>
                              <w:marBottom w:val="0"/>
                              <w:divBdr>
                                <w:top w:val="none" w:sz="0" w:space="0" w:color="auto"/>
                                <w:left w:val="none" w:sz="0" w:space="0" w:color="auto"/>
                                <w:bottom w:val="none" w:sz="0" w:space="0" w:color="auto"/>
                                <w:right w:val="none" w:sz="0" w:space="0" w:color="auto"/>
                              </w:divBdr>
                            </w:div>
                          </w:divsChild>
                        </w:div>
                        <w:div w:id="971984731">
                          <w:marLeft w:val="0"/>
                          <w:marRight w:val="0"/>
                          <w:marTop w:val="0"/>
                          <w:marBottom w:val="0"/>
                          <w:divBdr>
                            <w:top w:val="none" w:sz="0" w:space="0" w:color="auto"/>
                            <w:left w:val="none" w:sz="0" w:space="0" w:color="auto"/>
                            <w:bottom w:val="none" w:sz="0" w:space="0" w:color="auto"/>
                            <w:right w:val="none" w:sz="0" w:space="0" w:color="auto"/>
                          </w:divBdr>
                          <w:divsChild>
                            <w:div w:id="1925993970">
                              <w:marLeft w:val="0"/>
                              <w:marRight w:val="0"/>
                              <w:marTop w:val="0"/>
                              <w:marBottom w:val="0"/>
                              <w:divBdr>
                                <w:top w:val="none" w:sz="0" w:space="0" w:color="auto"/>
                                <w:left w:val="none" w:sz="0" w:space="0" w:color="auto"/>
                                <w:bottom w:val="none" w:sz="0" w:space="0" w:color="auto"/>
                                <w:right w:val="none" w:sz="0" w:space="0" w:color="auto"/>
                              </w:divBdr>
                            </w:div>
                          </w:divsChild>
                        </w:div>
                        <w:div w:id="1787965877">
                          <w:marLeft w:val="0"/>
                          <w:marRight w:val="0"/>
                          <w:marTop w:val="0"/>
                          <w:marBottom w:val="0"/>
                          <w:divBdr>
                            <w:top w:val="none" w:sz="0" w:space="0" w:color="auto"/>
                            <w:left w:val="none" w:sz="0" w:space="0" w:color="auto"/>
                            <w:bottom w:val="none" w:sz="0" w:space="0" w:color="auto"/>
                            <w:right w:val="none" w:sz="0" w:space="0" w:color="auto"/>
                          </w:divBdr>
                          <w:divsChild>
                            <w:div w:id="2031754301">
                              <w:marLeft w:val="0"/>
                              <w:marRight w:val="0"/>
                              <w:marTop w:val="0"/>
                              <w:marBottom w:val="0"/>
                              <w:divBdr>
                                <w:top w:val="none" w:sz="0" w:space="0" w:color="auto"/>
                                <w:left w:val="none" w:sz="0" w:space="0" w:color="auto"/>
                                <w:bottom w:val="none" w:sz="0" w:space="0" w:color="auto"/>
                                <w:right w:val="none" w:sz="0" w:space="0" w:color="auto"/>
                              </w:divBdr>
                            </w:div>
                          </w:divsChild>
                        </w:div>
                        <w:div w:id="498694047">
                          <w:marLeft w:val="0"/>
                          <w:marRight w:val="0"/>
                          <w:marTop w:val="0"/>
                          <w:marBottom w:val="0"/>
                          <w:divBdr>
                            <w:top w:val="none" w:sz="0" w:space="0" w:color="auto"/>
                            <w:left w:val="none" w:sz="0" w:space="0" w:color="auto"/>
                            <w:bottom w:val="none" w:sz="0" w:space="0" w:color="auto"/>
                            <w:right w:val="none" w:sz="0" w:space="0" w:color="auto"/>
                          </w:divBdr>
                          <w:divsChild>
                            <w:div w:id="358624103">
                              <w:marLeft w:val="0"/>
                              <w:marRight w:val="0"/>
                              <w:marTop w:val="0"/>
                              <w:marBottom w:val="0"/>
                              <w:divBdr>
                                <w:top w:val="none" w:sz="0" w:space="0" w:color="auto"/>
                                <w:left w:val="none" w:sz="0" w:space="0" w:color="auto"/>
                                <w:bottom w:val="none" w:sz="0" w:space="0" w:color="auto"/>
                                <w:right w:val="none" w:sz="0" w:space="0" w:color="auto"/>
                              </w:divBdr>
                            </w:div>
                          </w:divsChild>
                        </w:div>
                        <w:div w:id="165903687">
                          <w:marLeft w:val="0"/>
                          <w:marRight w:val="0"/>
                          <w:marTop w:val="0"/>
                          <w:marBottom w:val="0"/>
                          <w:divBdr>
                            <w:top w:val="none" w:sz="0" w:space="0" w:color="auto"/>
                            <w:left w:val="none" w:sz="0" w:space="0" w:color="auto"/>
                            <w:bottom w:val="none" w:sz="0" w:space="0" w:color="auto"/>
                            <w:right w:val="none" w:sz="0" w:space="0" w:color="auto"/>
                          </w:divBdr>
                          <w:divsChild>
                            <w:div w:id="698048742">
                              <w:marLeft w:val="0"/>
                              <w:marRight w:val="0"/>
                              <w:marTop w:val="0"/>
                              <w:marBottom w:val="0"/>
                              <w:divBdr>
                                <w:top w:val="none" w:sz="0" w:space="0" w:color="auto"/>
                                <w:left w:val="none" w:sz="0" w:space="0" w:color="auto"/>
                                <w:bottom w:val="none" w:sz="0" w:space="0" w:color="auto"/>
                                <w:right w:val="none" w:sz="0" w:space="0" w:color="auto"/>
                              </w:divBdr>
                            </w:div>
                          </w:divsChild>
                        </w:div>
                        <w:div w:id="250894788">
                          <w:marLeft w:val="0"/>
                          <w:marRight w:val="0"/>
                          <w:marTop w:val="0"/>
                          <w:marBottom w:val="0"/>
                          <w:divBdr>
                            <w:top w:val="none" w:sz="0" w:space="0" w:color="auto"/>
                            <w:left w:val="none" w:sz="0" w:space="0" w:color="auto"/>
                            <w:bottom w:val="none" w:sz="0" w:space="0" w:color="auto"/>
                            <w:right w:val="none" w:sz="0" w:space="0" w:color="auto"/>
                          </w:divBdr>
                          <w:divsChild>
                            <w:div w:id="1274441025">
                              <w:marLeft w:val="0"/>
                              <w:marRight w:val="0"/>
                              <w:marTop w:val="0"/>
                              <w:marBottom w:val="0"/>
                              <w:divBdr>
                                <w:top w:val="none" w:sz="0" w:space="0" w:color="auto"/>
                                <w:left w:val="none" w:sz="0" w:space="0" w:color="auto"/>
                                <w:bottom w:val="none" w:sz="0" w:space="0" w:color="auto"/>
                                <w:right w:val="none" w:sz="0" w:space="0" w:color="auto"/>
                              </w:divBdr>
                            </w:div>
                          </w:divsChild>
                        </w:div>
                        <w:div w:id="1791585661">
                          <w:marLeft w:val="0"/>
                          <w:marRight w:val="0"/>
                          <w:marTop w:val="0"/>
                          <w:marBottom w:val="0"/>
                          <w:divBdr>
                            <w:top w:val="none" w:sz="0" w:space="0" w:color="auto"/>
                            <w:left w:val="none" w:sz="0" w:space="0" w:color="auto"/>
                            <w:bottom w:val="none" w:sz="0" w:space="0" w:color="auto"/>
                            <w:right w:val="none" w:sz="0" w:space="0" w:color="auto"/>
                          </w:divBdr>
                          <w:divsChild>
                            <w:div w:id="1743024616">
                              <w:marLeft w:val="0"/>
                              <w:marRight w:val="0"/>
                              <w:marTop w:val="0"/>
                              <w:marBottom w:val="0"/>
                              <w:divBdr>
                                <w:top w:val="none" w:sz="0" w:space="0" w:color="auto"/>
                                <w:left w:val="none" w:sz="0" w:space="0" w:color="auto"/>
                                <w:bottom w:val="none" w:sz="0" w:space="0" w:color="auto"/>
                                <w:right w:val="none" w:sz="0" w:space="0" w:color="auto"/>
                              </w:divBdr>
                            </w:div>
                          </w:divsChild>
                        </w:div>
                        <w:div w:id="1047484797">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
                          </w:divsChild>
                        </w:div>
                        <w:div w:id="1283070808">
                          <w:marLeft w:val="0"/>
                          <w:marRight w:val="0"/>
                          <w:marTop w:val="0"/>
                          <w:marBottom w:val="0"/>
                          <w:divBdr>
                            <w:top w:val="none" w:sz="0" w:space="0" w:color="auto"/>
                            <w:left w:val="none" w:sz="0" w:space="0" w:color="auto"/>
                            <w:bottom w:val="none" w:sz="0" w:space="0" w:color="auto"/>
                            <w:right w:val="none" w:sz="0" w:space="0" w:color="auto"/>
                          </w:divBdr>
                          <w:divsChild>
                            <w:div w:id="1085952334">
                              <w:marLeft w:val="0"/>
                              <w:marRight w:val="0"/>
                              <w:marTop w:val="0"/>
                              <w:marBottom w:val="0"/>
                              <w:divBdr>
                                <w:top w:val="none" w:sz="0" w:space="0" w:color="auto"/>
                                <w:left w:val="none" w:sz="0" w:space="0" w:color="auto"/>
                                <w:bottom w:val="none" w:sz="0" w:space="0" w:color="auto"/>
                                <w:right w:val="none" w:sz="0" w:space="0" w:color="auto"/>
                              </w:divBdr>
                            </w:div>
                          </w:divsChild>
                        </w:div>
                        <w:div w:id="635070512">
                          <w:marLeft w:val="0"/>
                          <w:marRight w:val="0"/>
                          <w:marTop w:val="0"/>
                          <w:marBottom w:val="0"/>
                          <w:divBdr>
                            <w:top w:val="none" w:sz="0" w:space="0" w:color="auto"/>
                            <w:left w:val="none" w:sz="0" w:space="0" w:color="auto"/>
                            <w:bottom w:val="none" w:sz="0" w:space="0" w:color="auto"/>
                            <w:right w:val="none" w:sz="0" w:space="0" w:color="auto"/>
                          </w:divBdr>
                          <w:divsChild>
                            <w:div w:id="153684600">
                              <w:marLeft w:val="0"/>
                              <w:marRight w:val="0"/>
                              <w:marTop w:val="0"/>
                              <w:marBottom w:val="0"/>
                              <w:divBdr>
                                <w:top w:val="none" w:sz="0" w:space="0" w:color="auto"/>
                                <w:left w:val="none" w:sz="0" w:space="0" w:color="auto"/>
                                <w:bottom w:val="none" w:sz="0" w:space="0" w:color="auto"/>
                                <w:right w:val="none" w:sz="0" w:space="0" w:color="auto"/>
                              </w:divBdr>
                            </w:div>
                          </w:divsChild>
                        </w:div>
                        <w:div w:id="539249225">
                          <w:marLeft w:val="0"/>
                          <w:marRight w:val="0"/>
                          <w:marTop w:val="0"/>
                          <w:marBottom w:val="0"/>
                          <w:divBdr>
                            <w:top w:val="none" w:sz="0" w:space="0" w:color="auto"/>
                            <w:left w:val="none" w:sz="0" w:space="0" w:color="auto"/>
                            <w:bottom w:val="none" w:sz="0" w:space="0" w:color="auto"/>
                            <w:right w:val="none" w:sz="0" w:space="0" w:color="auto"/>
                          </w:divBdr>
                          <w:divsChild>
                            <w:div w:id="777718352">
                              <w:marLeft w:val="0"/>
                              <w:marRight w:val="0"/>
                              <w:marTop w:val="0"/>
                              <w:marBottom w:val="0"/>
                              <w:divBdr>
                                <w:top w:val="none" w:sz="0" w:space="0" w:color="auto"/>
                                <w:left w:val="none" w:sz="0" w:space="0" w:color="auto"/>
                                <w:bottom w:val="none" w:sz="0" w:space="0" w:color="auto"/>
                                <w:right w:val="none" w:sz="0" w:space="0" w:color="auto"/>
                              </w:divBdr>
                            </w:div>
                          </w:divsChild>
                        </w:div>
                        <w:div w:id="1187787092">
                          <w:marLeft w:val="0"/>
                          <w:marRight w:val="0"/>
                          <w:marTop w:val="0"/>
                          <w:marBottom w:val="0"/>
                          <w:divBdr>
                            <w:top w:val="none" w:sz="0" w:space="0" w:color="auto"/>
                            <w:left w:val="none" w:sz="0" w:space="0" w:color="auto"/>
                            <w:bottom w:val="none" w:sz="0" w:space="0" w:color="auto"/>
                            <w:right w:val="none" w:sz="0" w:space="0" w:color="auto"/>
                          </w:divBdr>
                          <w:divsChild>
                            <w:div w:id="1747534594">
                              <w:marLeft w:val="0"/>
                              <w:marRight w:val="0"/>
                              <w:marTop w:val="0"/>
                              <w:marBottom w:val="0"/>
                              <w:divBdr>
                                <w:top w:val="none" w:sz="0" w:space="0" w:color="auto"/>
                                <w:left w:val="none" w:sz="0" w:space="0" w:color="auto"/>
                                <w:bottom w:val="none" w:sz="0" w:space="0" w:color="auto"/>
                                <w:right w:val="none" w:sz="0" w:space="0" w:color="auto"/>
                              </w:divBdr>
                            </w:div>
                          </w:divsChild>
                        </w:div>
                        <w:div w:id="1898734582">
                          <w:marLeft w:val="0"/>
                          <w:marRight w:val="0"/>
                          <w:marTop w:val="0"/>
                          <w:marBottom w:val="0"/>
                          <w:divBdr>
                            <w:top w:val="none" w:sz="0" w:space="0" w:color="auto"/>
                            <w:left w:val="none" w:sz="0" w:space="0" w:color="auto"/>
                            <w:bottom w:val="none" w:sz="0" w:space="0" w:color="auto"/>
                            <w:right w:val="none" w:sz="0" w:space="0" w:color="auto"/>
                          </w:divBdr>
                          <w:divsChild>
                            <w:div w:id="1896310621">
                              <w:marLeft w:val="0"/>
                              <w:marRight w:val="0"/>
                              <w:marTop w:val="0"/>
                              <w:marBottom w:val="0"/>
                              <w:divBdr>
                                <w:top w:val="none" w:sz="0" w:space="0" w:color="auto"/>
                                <w:left w:val="none" w:sz="0" w:space="0" w:color="auto"/>
                                <w:bottom w:val="none" w:sz="0" w:space="0" w:color="auto"/>
                                <w:right w:val="none" w:sz="0" w:space="0" w:color="auto"/>
                              </w:divBdr>
                            </w:div>
                          </w:divsChild>
                        </w:div>
                        <w:div w:id="1066991771">
                          <w:marLeft w:val="0"/>
                          <w:marRight w:val="0"/>
                          <w:marTop w:val="0"/>
                          <w:marBottom w:val="0"/>
                          <w:divBdr>
                            <w:top w:val="none" w:sz="0" w:space="0" w:color="auto"/>
                            <w:left w:val="none" w:sz="0" w:space="0" w:color="auto"/>
                            <w:bottom w:val="none" w:sz="0" w:space="0" w:color="auto"/>
                            <w:right w:val="none" w:sz="0" w:space="0" w:color="auto"/>
                          </w:divBdr>
                          <w:divsChild>
                            <w:div w:id="1762992365">
                              <w:marLeft w:val="0"/>
                              <w:marRight w:val="0"/>
                              <w:marTop w:val="0"/>
                              <w:marBottom w:val="0"/>
                              <w:divBdr>
                                <w:top w:val="none" w:sz="0" w:space="0" w:color="auto"/>
                                <w:left w:val="none" w:sz="0" w:space="0" w:color="auto"/>
                                <w:bottom w:val="none" w:sz="0" w:space="0" w:color="auto"/>
                                <w:right w:val="none" w:sz="0" w:space="0" w:color="auto"/>
                              </w:divBdr>
                            </w:div>
                          </w:divsChild>
                        </w:div>
                        <w:div w:id="1543783564">
                          <w:marLeft w:val="0"/>
                          <w:marRight w:val="0"/>
                          <w:marTop w:val="0"/>
                          <w:marBottom w:val="0"/>
                          <w:divBdr>
                            <w:top w:val="none" w:sz="0" w:space="0" w:color="auto"/>
                            <w:left w:val="none" w:sz="0" w:space="0" w:color="auto"/>
                            <w:bottom w:val="none" w:sz="0" w:space="0" w:color="auto"/>
                            <w:right w:val="none" w:sz="0" w:space="0" w:color="auto"/>
                          </w:divBdr>
                          <w:divsChild>
                            <w:div w:id="1065177239">
                              <w:marLeft w:val="0"/>
                              <w:marRight w:val="0"/>
                              <w:marTop w:val="0"/>
                              <w:marBottom w:val="0"/>
                              <w:divBdr>
                                <w:top w:val="none" w:sz="0" w:space="0" w:color="auto"/>
                                <w:left w:val="none" w:sz="0" w:space="0" w:color="auto"/>
                                <w:bottom w:val="none" w:sz="0" w:space="0" w:color="auto"/>
                                <w:right w:val="none" w:sz="0" w:space="0" w:color="auto"/>
                              </w:divBdr>
                            </w:div>
                          </w:divsChild>
                        </w:div>
                        <w:div w:id="830020782">
                          <w:marLeft w:val="0"/>
                          <w:marRight w:val="0"/>
                          <w:marTop w:val="0"/>
                          <w:marBottom w:val="0"/>
                          <w:divBdr>
                            <w:top w:val="none" w:sz="0" w:space="0" w:color="auto"/>
                            <w:left w:val="none" w:sz="0" w:space="0" w:color="auto"/>
                            <w:bottom w:val="none" w:sz="0" w:space="0" w:color="auto"/>
                            <w:right w:val="none" w:sz="0" w:space="0" w:color="auto"/>
                          </w:divBdr>
                          <w:divsChild>
                            <w:div w:id="989988779">
                              <w:marLeft w:val="0"/>
                              <w:marRight w:val="0"/>
                              <w:marTop w:val="0"/>
                              <w:marBottom w:val="0"/>
                              <w:divBdr>
                                <w:top w:val="none" w:sz="0" w:space="0" w:color="auto"/>
                                <w:left w:val="none" w:sz="0" w:space="0" w:color="auto"/>
                                <w:bottom w:val="none" w:sz="0" w:space="0" w:color="auto"/>
                                <w:right w:val="none" w:sz="0" w:space="0" w:color="auto"/>
                              </w:divBdr>
                            </w:div>
                          </w:divsChild>
                        </w:div>
                        <w:div w:id="1512797674">
                          <w:marLeft w:val="0"/>
                          <w:marRight w:val="0"/>
                          <w:marTop w:val="0"/>
                          <w:marBottom w:val="0"/>
                          <w:divBdr>
                            <w:top w:val="none" w:sz="0" w:space="0" w:color="auto"/>
                            <w:left w:val="none" w:sz="0" w:space="0" w:color="auto"/>
                            <w:bottom w:val="none" w:sz="0" w:space="0" w:color="auto"/>
                            <w:right w:val="none" w:sz="0" w:space="0" w:color="auto"/>
                          </w:divBdr>
                          <w:divsChild>
                            <w:div w:id="1480220377">
                              <w:marLeft w:val="0"/>
                              <w:marRight w:val="0"/>
                              <w:marTop w:val="0"/>
                              <w:marBottom w:val="0"/>
                              <w:divBdr>
                                <w:top w:val="none" w:sz="0" w:space="0" w:color="auto"/>
                                <w:left w:val="none" w:sz="0" w:space="0" w:color="auto"/>
                                <w:bottom w:val="none" w:sz="0" w:space="0" w:color="auto"/>
                                <w:right w:val="none" w:sz="0" w:space="0" w:color="auto"/>
                              </w:divBdr>
                            </w:div>
                          </w:divsChild>
                        </w:div>
                        <w:div w:id="1036655752">
                          <w:marLeft w:val="0"/>
                          <w:marRight w:val="0"/>
                          <w:marTop w:val="0"/>
                          <w:marBottom w:val="0"/>
                          <w:divBdr>
                            <w:top w:val="none" w:sz="0" w:space="0" w:color="auto"/>
                            <w:left w:val="none" w:sz="0" w:space="0" w:color="auto"/>
                            <w:bottom w:val="none" w:sz="0" w:space="0" w:color="auto"/>
                            <w:right w:val="none" w:sz="0" w:space="0" w:color="auto"/>
                          </w:divBdr>
                          <w:divsChild>
                            <w:div w:id="1179854655">
                              <w:marLeft w:val="0"/>
                              <w:marRight w:val="0"/>
                              <w:marTop w:val="0"/>
                              <w:marBottom w:val="0"/>
                              <w:divBdr>
                                <w:top w:val="none" w:sz="0" w:space="0" w:color="auto"/>
                                <w:left w:val="none" w:sz="0" w:space="0" w:color="auto"/>
                                <w:bottom w:val="none" w:sz="0" w:space="0" w:color="auto"/>
                                <w:right w:val="none" w:sz="0" w:space="0" w:color="auto"/>
                              </w:divBdr>
                            </w:div>
                          </w:divsChild>
                        </w:div>
                        <w:div w:id="1702633609">
                          <w:marLeft w:val="0"/>
                          <w:marRight w:val="0"/>
                          <w:marTop w:val="0"/>
                          <w:marBottom w:val="0"/>
                          <w:divBdr>
                            <w:top w:val="none" w:sz="0" w:space="0" w:color="auto"/>
                            <w:left w:val="none" w:sz="0" w:space="0" w:color="auto"/>
                            <w:bottom w:val="none" w:sz="0" w:space="0" w:color="auto"/>
                            <w:right w:val="none" w:sz="0" w:space="0" w:color="auto"/>
                          </w:divBdr>
                          <w:divsChild>
                            <w:div w:id="345981128">
                              <w:marLeft w:val="0"/>
                              <w:marRight w:val="0"/>
                              <w:marTop w:val="0"/>
                              <w:marBottom w:val="0"/>
                              <w:divBdr>
                                <w:top w:val="none" w:sz="0" w:space="0" w:color="auto"/>
                                <w:left w:val="none" w:sz="0" w:space="0" w:color="auto"/>
                                <w:bottom w:val="none" w:sz="0" w:space="0" w:color="auto"/>
                                <w:right w:val="none" w:sz="0" w:space="0" w:color="auto"/>
                              </w:divBdr>
                            </w:div>
                          </w:divsChild>
                        </w:div>
                        <w:div w:id="1596398906">
                          <w:marLeft w:val="0"/>
                          <w:marRight w:val="0"/>
                          <w:marTop w:val="0"/>
                          <w:marBottom w:val="0"/>
                          <w:divBdr>
                            <w:top w:val="none" w:sz="0" w:space="0" w:color="auto"/>
                            <w:left w:val="none" w:sz="0" w:space="0" w:color="auto"/>
                            <w:bottom w:val="none" w:sz="0" w:space="0" w:color="auto"/>
                            <w:right w:val="none" w:sz="0" w:space="0" w:color="auto"/>
                          </w:divBdr>
                          <w:divsChild>
                            <w:div w:id="721447626">
                              <w:marLeft w:val="0"/>
                              <w:marRight w:val="0"/>
                              <w:marTop w:val="0"/>
                              <w:marBottom w:val="0"/>
                              <w:divBdr>
                                <w:top w:val="none" w:sz="0" w:space="0" w:color="auto"/>
                                <w:left w:val="none" w:sz="0" w:space="0" w:color="auto"/>
                                <w:bottom w:val="none" w:sz="0" w:space="0" w:color="auto"/>
                                <w:right w:val="none" w:sz="0" w:space="0" w:color="auto"/>
                              </w:divBdr>
                            </w:div>
                          </w:divsChild>
                        </w:div>
                        <w:div w:id="830411295">
                          <w:marLeft w:val="0"/>
                          <w:marRight w:val="0"/>
                          <w:marTop w:val="0"/>
                          <w:marBottom w:val="0"/>
                          <w:divBdr>
                            <w:top w:val="none" w:sz="0" w:space="0" w:color="auto"/>
                            <w:left w:val="none" w:sz="0" w:space="0" w:color="auto"/>
                            <w:bottom w:val="none" w:sz="0" w:space="0" w:color="auto"/>
                            <w:right w:val="none" w:sz="0" w:space="0" w:color="auto"/>
                          </w:divBdr>
                          <w:divsChild>
                            <w:div w:id="1311906499">
                              <w:marLeft w:val="0"/>
                              <w:marRight w:val="0"/>
                              <w:marTop w:val="0"/>
                              <w:marBottom w:val="0"/>
                              <w:divBdr>
                                <w:top w:val="none" w:sz="0" w:space="0" w:color="auto"/>
                                <w:left w:val="none" w:sz="0" w:space="0" w:color="auto"/>
                                <w:bottom w:val="none" w:sz="0" w:space="0" w:color="auto"/>
                                <w:right w:val="none" w:sz="0" w:space="0" w:color="auto"/>
                              </w:divBdr>
                            </w:div>
                          </w:divsChild>
                        </w:div>
                        <w:div w:id="1549875147">
                          <w:marLeft w:val="0"/>
                          <w:marRight w:val="0"/>
                          <w:marTop w:val="0"/>
                          <w:marBottom w:val="0"/>
                          <w:divBdr>
                            <w:top w:val="none" w:sz="0" w:space="0" w:color="auto"/>
                            <w:left w:val="none" w:sz="0" w:space="0" w:color="auto"/>
                            <w:bottom w:val="none" w:sz="0" w:space="0" w:color="auto"/>
                            <w:right w:val="none" w:sz="0" w:space="0" w:color="auto"/>
                          </w:divBdr>
                          <w:divsChild>
                            <w:div w:id="1171287654">
                              <w:marLeft w:val="0"/>
                              <w:marRight w:val="0"/>
                              <w:marTop w:val="0"/>
                              <w:marBottom w:val="0"/>
                              <w:divBdr>
                                <w:top w:val="none" w:sz="0" w:space="0" w:color="auto"/>
                                <w:left w:val="none" w:sz="0" w:space="0" w:color="auto"/>
                                <w:bottom w:val="none" w:sz="0" w:space="0" w:color="auto"/>
                                <w:right w:val="none" w:sz="0" w:space="0" w:color="auto"/>
                              </w:divBdr>
                            </w:div>
                          </w:divsChild>
                        </w:div>
                        <w:div w:id="1337998289">
                          <w:marLeft w:val="0"/>
                          <w:marRight w:val="0"/>
                          <w:marTop w:val="0"/>
                          <w:marBottom w:val="0"/>
                          <w:divBdr>
                            <w:top w:val="none" w:sz="0" w:space="0" w:color="auto"/>
                            <w:left w:val="none" w:sz="0" w:space="0" w:color="auto"/>
                            <w:bottom w:val="none" w:sz="0" w:space="0" w:color="auto"/>
                            <w:right w:val="none" w:sz="0" w:space="0" w:color="auto"/>
                          </w:divBdr>
                          <w:divsChild>
                            <w:div w:id="146822315">
                              <w:marLeft w:val="0"/>
                              <w:marRight w:val="0"/>
                              <w:marTop w:val="0"/>
                              <w:marBottom w:val="0"/>
                              <w:divBdr>
                                <w:top w:val="none" w:sz="0" w:space="0" w:color="auto"/>
                                <w:left w:val="none" w:sz="0" w:space="0" w:color="auto"/>
                                <w:bottom w:val="none" w:sz="0" w:space="0" w:color="auto"/>
                                <w:right w:val="none" w:sz="0" w:space="0" w:color="auto"/>
                              </w:divBdr>
                            </w:div>
                          </w:divsChild>
                        </w:div>
                        <w:div w:id="985620171">
                          <w:marLeft w:val="0"/>
                          <w:marRight w:val="0"/>
                          <w:marTop w:val="0"/>
                          <w:marBottom w:val="0"/>
                          <w:divBdr>
                            <w:top w:val="none" w:sz="0" w:space="0" w:color="auto"/>
                            <w:left w:val="none" w:sz="0" w:space="0" w:color="auto"/>
                            <w:bottom w:val="none" w:sz="0" w:space="0" w:color="auto"/>
                            <w:right w:val="none" w:sz="0" w:space="0" w:color="auto"/>
                          </w:divBdr>
                          <w:divsChild>
                            <w:div w:id="1583905188">
                              <w:marLeft w:val="0"/>
                              <w:marRight w:val="0"/>
                              <w:marTop w:val="0"/>
                              <w:marBottom w:val="0"/>
                              <w:divBdr>
                                <w:top w:val="none" w:sz="0" w:space="0" w:color="auto"/>
                                <w:left w:val="none" w:sz="0" w:space="0" w:color="auto"/>
                                <w:bottom w:val="none" w:sz="0" w:space="0" w:color="auto"/>
                                <w:right w:val="none" w:sz="0" w:space="0" w:color="auto"/>
                              </w:divBdr>
                            </w:div>
                          </w:divsChild>
                        </w:div>
                        <w:div w:id="1390500505">
                          <w:marLeft w:val="0"/>
                          <w:marRight w:val="0"/>
                          <w:marTop w:val="0"/>
                          <w:marBottom w:val="0"/>
                          <w:divBdr>
                            <w:top w:val="none" w:sz="0" w:space="0" w:color="auto"/>
                            <w:left w:val="none" w:sz="0" w:space="0" w:color="auto"/>
                            <w:bottom w:val="none" w:sz="0" w:space="0" w:color="auto"/>
                            <w:right w:val="none" w:sz="0" w:space="0" w:color="auto"/>
                          </w:divBdr>
                          <w:divsChild>
                            <w:div w:id="894239713">
                              <w:marLeft w:val="0"/>
                              <w:marRight w:val="0"/>
                              <w:marTop w:val="0"/>
                              <w:marBottom w:val="0"/>
                              <w:divBdr>
                                <w:top w:val="none" w:sz="0" w:space="0" w:color="auto"/>
                                <w:left w:val="none" w:sz="0" w:space="0" w:color="auto"/>
                                <w:bottom w:val="none" w:sz="0" w:space="0" w:color="auto"/>
                                <w:right w:val="none" w:sz="0" w:space="0" w:color="auto"/>
                              </w:divBdr>
                            </w:div>
                          </w:divsChild>
                        </w:div>
                        <w:div w:id="546336468">
                          <w:marLeft w:val="0"/>
                          <w:marRight w:val="0"/>
                          <w:marTop w:val="0"/>
                          <w:marBottom w:val="0"/>
                          <w:divBdr>
                            <w:top w:val="none" w:sz="0" w:space="0" w:color="auto"/>
                            <w:left w:val="none" w:sz="0" w:space="0" w:color="auto"/>
                            <w:bottom w:val="none" w:sz="0" w:space="0" w:color="auto"/>
                            <w:right w:val="none" w:sz="0" w:space="0" w:color="auto"/>
                          </w:divBdr>
                          <w:divsChild>
                            <w:div w:id="1092748793">
                              <w:marLeft w:val="0"/>
                              <w:marRight w:val="0"/>
                              <w:marTop w:val="0"/>
                              <w:marBottom w:val="0"/>
                              <w:divBdr>
                                <w:top w:val="none" w:sz="0" w:space="0" w:color="auto"/>
                                <w:left w:val="none" w:sz="0" w:space="0" w:color="auto"/>
                                <w:bottom w:val="none" w:sz="0" w:space="0" w:color="auto"/>
                                <w:right w:val="none" w:sz="0" w:space="0" w:color="auto"/>
                              </w:divBdr>
                            </w:div>
                          </w:divsChild>
                        </w:div>
                        <w:div w:id="196311643">
                          <w:marLeft w:val="0"/>
                          <w:marRight w:val="0"/>
                          <w:marTop w:val="0"/>
                          <w:marBottom w:val="0"/>
                          <w:divBdr>
                            <w:top w:val="none" w:sz="0" w:space="0" w:color="auto"/>
                            <w:left w:val="none" w:sz="0" w:space="0" w:color="auto"/>
                            <w:bottom w:val="none" w:sz="0" w:space="0" w:color="auto"/>
                            <w:right w:val="none" w:sz="0" w:space="0" w:color="auto"/>
                          </w:divBdr>
                          <w:divsChild>
                            <w:div w:id="1986232216">
                              <w:marLeft w:val="0"/>
                              <w:marRight w:val="0"/>
                              <w:marTop w:val="0"/>
                              <w:marBottom w:val="0"/>
                              <w:divBdr>
                                <w:top w:val="none" w:sz="0" w:space="0" w:color="auto"/>
                                <w:left w:val="none" w:sz="0" w:space="0" w:color="auto"/>
                                <w:bottom w:val="none" w:sz="0" w:space="0" w:color="auto"/>
                                <w:right w:val="none" w:sz="0" w:space="0" w:color="auto"/>
                              </w:divBdr>
                            </w:div>
                          </w:divsChild>
                        </w:div>
                        <w:div w:id="1183082528">
                          <w:marLeft w:val="0"/>
                          <w:marRight w:val="0"/>
                          <w:marTop w:val="0"/>
                          <w:marBottom w:val="0"/>
                          <w:divBdr>
                            <w:top w:val="none" w:sz="0" w:space="0" w:color="auto"/>
                            <w:left w:val="none" w:sz="0" w:space="0" w:color="auto"/>
                            <w:bottom w:val="none" w:sz="0" w:space="0" w:color="auto"/>
                            <w:right w:val="none" w:sz="0" w:space="0" w:color="auto"/>
                          </w:divBdr>
                          <w:divsChild>
                            <w:div w:id="287974127">
                              <w:marLeft w:val="0"/>
                              <w:marRight w:val="0"/>
                              <w:marTop w:val="0"/>
                              <w:marBottom w:val="0"/>
                              <w:divBdr>
                                <w:top w:val="none" w:sz="0" w:space="0" w:color="auto"/>
                                <w:left w:val="none" w:sz="0" w:space="0" w:color="auto"/>
                                <w:bottom w:val="none" w:sz="0" w:space="0" w:color="auto"/>
                                <w:right w:val="none" w:sz="0" w:space="0" w:color="auto"/>
                              </w:divBdr>
                            </w:div>
                          </w:divsChild>
                        </w:div>
                        <w:div w:id="1170801728">
                          <w:marLeft w:val="0"/>
                          <w:marRight w:val="0"/>
                          <w:marTop w:val="0"/>
                          <w:marBottom w:val="0"/>
                          <w:divBdr>
                            <w:top w:val="none" w:sz="0" w:space="0" w:color="auto"/>
                            <w:left w:val="none" w:sz="0" w:space="0" w:color="auto"/>
                            <w:bottom w:val="none" w:sz="0" w:space="0" w:color="auto"/>
                            <w:right w:val="none" w:sz="0" w:space="0" w:color="auto"/>
                          </w:divBdr>
                          <w:divsChild>
                            <w:div w:id="869534739">
                              <w:marLeft w:val="0"/>
                              <w:marRight w:val="0"/>
                              <w:marTop w:val="0"/>
                              <w:marBottom w:val="0"/>
                              <w:divBdr>
                                <w:top w:val="none" w:sz="0" w:space="0" w:color="auto"/>
                                <w:left w:val="none" w:sz="0" w:space="0" w:color="auto"/>
                                <w:bottom w:val="none" w:sz="0" w:space="0" w:color="auto"/>
                                <w:right w:val="none" w:sz="0" w:space="0" w:color="auto"/>
                              </w:divBdr>
                            </w:div>
                          </w:divsChild>
                        </w:div>
                        <w:div w:id="1930456872">
                          <w:marLeft w:val="0"/>
                          <w:marRight w:val="0"/>
                          <w:marTop w:val="0"/>
                          <w:marBottom w:val="0"/>
                          <w:divBdr>
                            <w:top w:val="none" w:sz="0" w:space="0" w:color="auto"/>
                            <w:left w:val="none" w:sz="0" w:space="0" w:color="auto"/>
                            <w:bottom w:val="none" w:sz="0" w:space="0" w:color="auto"/>
                            <w:right w:val="none" w:sz="0" w:space="0" w:color="auto"/>
                          </w:divBdr>
                          <w:divsChild>
                            <w:div w:id="598220842">
                              <w:marLeft w:val="0"/>
                              <w:marRight w:val="0"/>
                              <w:marTop w:val="0"/>
                              <w:marBottom w:val="0"/>
                              <w:divBdr>
                                <w:top w:val="none" w:sz="0" w:space="0" w:color="auto"/>
                                <w:left w:val="none" w:sz="0" w:space="0" w:color="auto"/>
                                <w:bottom w:val="none" w:sz="0" w:space="0" w:color="auto"/>
                                <w:right w:val="none" w:sz="0" w:space="0" w:color="auto"/>
                              </w:divBdr>
                            </w:div>
                          </w:divsChild>
                        </w:div>
                        <w:div w:id="206991196">
                          <w:marLeft w:val="0"/>
                          <w:marRight w:val="0"/>
                          <w:marTop w:val="0"/>
                          <w:marBottom w:val="0"/>
                          <w:divBdr>
                            <w:top w:val="none" w:sz="0" w:space="0" w:color="auto"/>
                            <w:left w:val="none" w:sz="0" w:space="0" w:color="auto"/>
                            <w:bottom w:val="none" w:sz="0" w:space="0" w:color="auto"/>
                            <w:right w:val="none" w:sz="0" w:space="0" w:color="auto"/>
                          </w:divBdr>
                          <w:divsChild>
                            <w:div w:id="2110544709">
                              <w:marLeft w:val="0"/>
                              <w:marRight w:val="0"/>
                              <w:marTop w:val="0"/>
                              <w:marBottom w:val="0"/>
                              <w:divBdr>
                                <w:top w:val="none" w:sz="0" w:space="0" w:color="auto"/>
                                <w:left w:val="none" w:sz="0" w:space="0" w:color="auto"/>
                                <w:bottom w:val="none" w:sz="0" w:space="0" w:color="auto"/>
                                <w:right w:val="none" w:sz="0" w:space="0" w:color="auto"/>
                              </w:divBdr>
                            </w:div>
                          </w:divsChild>
                        </w:div>
                        <w:div w:id="1036274831">
                          <w:marLeft w:val="0"/>
                          <w:marRight w:val="0"/>
                          <w:marTop w:val="0"/>
                          <w:marBottom w:val="0"/>
                          <w:divBdr>
                            <w:top w:val="none" w:sz="0" w:space="0" w:color="auto"/>
                            <w:left w:val="none" w:sz="0" w:space="0" w:color="auto"/>
                            <w:bottom w:val="none" w:sz="0" w:space="0" w:color="auto"/>
                            <w:right w:val="none" w:sz="0" w:space="0" w:color="auto"/>
                          </w:divBdr>
                          <w:divsChild>
                            <w:div w:id="1481842358">
                              <w:marLeft w:val="0"/>
                              <w:marRight w:val="0"/>
                              <w:marTop w:val="0"/>
                              <w:marBottom w:val="0"/>
                              <w:divBdr>
                                <w:top w:val="none" w:sz="0" w:space="0" w:color="auto"/>
                                <w:left w:val="none" w:sz="0" w:space="0" w:color="auto"/>
                                <w:bottom w:val="none" w:sz="0" w:space="0" w:color="auto"/>
                                <w:right w:val="none" w:sz="0" w:space="0" w:color="auto"/>
                              </w:divBdr>
                            </w:div>
                          </w:divsChild>
                        </w:div>
                        <w:div w:id="1308321578">
                          <w:marLeft w:val="0"/>
                          <w:marRight w:val="0"/>
                          <w:marTop w:val="0"/>
                          <w:marBottom w:val="0"/>
                          <w:divBdr>
                            <w:top w:val="none" w:sz="0" w:space="0" w:color="auto"/>
                            <w:left w:val="none" w:sz="0" w:space="0" w:color="auto"/>
                            <w:bottom w:val="none" w:sz="0" w:space="0" w:color="auto"/>
                            <w:right w:val="none" w:sz="0" w:space="0" w:color="auto"/>
                          </w:divBdr>
                          <w:divsChild>
                            <w:div w:id="846167494">
                              <w:marLeft w:val="0"/>
                              <w:marRight w:val="0"/>
                              <w:marTop w:val="0"/>
                              <w:marBottom w:val="0"/>
                              <w:divBdr>
                                <w:top w:val="none" w:sz="0" w:space="0" w:color="auto"/>
                                <w:left w:val="none" w:sz="0" w:space="0" w:color="auto"/>
                                <w:bottom w:val="none" w:sz="0" w:space="0" w:color="auto"/>
                                <w:right w:val="none" w:sz="0" w:space="0" w:color="auto"/>
                              </w:divBdr>
                            </w:div>
                          </w:divsChild>
                        </w:div>
                        <w:div w:id="1109395525">
                          <w:marLeft w:val="0"/>
                          <w:marRight w:val="0"/>
                          <w:marTop w:val="0"/>
                          <w:marBottom w:val="0"/>
                          <w:divBdr>
                            <w:top w:val="none" w:sz="0" w:space="0" w:color="auto"/>
                            <w:left w:val="none" w:sz="0" w:space="0" w:color="auto"/>
                            <w:bottom w:val="none" w:sz="0" w:space="0" w:color="auto"/>
                            <w:right w:val="none" w:sz="0" w:space="0" w:color="auto"/>
                          </w:divBdr>
                          <w:divsChild>
                            <w:div w:id="1472282170">
                              <w:marLeft w:val="0"/>
                              <w:marRight w:val="0"/>
                              <w:marTop w:val="0"/>
                              <w:marBottom w:val="0"/>
                              <w:divBdr>
                                <w:top w:val="none" w:sz="0" w:space="0" w:color="auto"/>
                                <w:left w:val="none" w:sz="0" w:space="0" w:color="auto"/>
                                <w:bottom w:val="none" w:sz="0" w:space="0" w:color="auto"/>
                                <w:right w:val="none" w:sz="0" w:space="0" w:color="auto"/>
                              </w:divBdr>
                            </w:div>
                          </w:divsChild>
                        </w:div>
                        <w:div w:id="222984448">
                          <w:marLeft w:val="0"/>
                          <w:marRight w:val="0"/>
                          <w:marTop w:val="0"/>
                          <w:marBottom w:val="0"/>
                          <w:divBdr>
                            <w:top w:val="none" w:sz="0" w:space="0" w:color="auto"/>
                            <w:left w:val="none" w:sz="0" w:space="0" w:color="auto"/>
                            <w:bottom w:val="none" w:sz="0" w:space="0" w:color="auto"/>
                            <w:right w:val="none" w:sz="0" w:space="0" w:color="auto"/>
                          </w:divBdr>
                          <w:divsChild>
                            <w:div w:id="1291328331">
                              <w:marLeft w:val="0"/>
                              <w:marRight w:val="0"/>
                              <w:marTop w:val="0"/>
                              <w:marBottom w:val="0"/>
                              <w:divBdr>
                                <w:top w:val="none" w:sz="0" w:space="0" w:color="auto"/>
                                <w:left w:val="none" w:sz="0" w:space="0" w:color="auto"/>
                                <w:bottom w:val="none" w:sz="0" w:space="0" w:color="auto"/>
                                <w:right w:val="none" w:sz="0" w:space="0" w:color="auto"/>
                              </w:divBdr>
                            </w:div>
                          </w:divsChild>
                        </w:div>
                        <w:div w:id="1711959039">
                          <w:marLeft w:val="0"/>
                          <w:marRight w:val="0"/>
                          <w:marTop w:val="0"/>
                          <w:marBottom w:val="0"/>
                          <w:divBdr>
                            <w:top w:val="none" w:sz="0" w:space="0" w:color="auto"/>
                            <w:left w:val="none" w:sz="0" w:space="0" w:color="auto"/>
                            <w:bottom w:val="none" w:sz="0" w:space="0" w:color="auto"/>
                            <w:right w:val="none" w:sz="0" w:space="0" w:color="auto"/>
                          </w:divBdr>
                          <w:divsChild>
                            <w:div w:id="289749976">
                              <w:marLeft w:val="0"/>
                              <w:marRight w:val="0"/>
                              <w:marTop w:val="0"/>
                              <w:marBottom w:val="0"/>
                              <w:divBdr>
                                <w:top w:val="none" w:sz="0" w:space="0" w:color="auto"/>
                                <w:left w:val="none" w:sz="0" w:space="0" w:color="auto"/>
                                <w:bottom w:val="none" w:sz="0" w:space="0" w:color="auto"/>
                                <w:right w:val="none" w:sz="0" w:space="0" w:color="auto"/>
                              </w:divBdr>
                            </w:div>
                          </w:divsChild>
                        </w:div>
                        <w:div w:id="1784349731">
                          <w:marLeft w:val="0"/>
                          <w:marRight w:val="0"/>
                          <w:marTop w:val="0"/>
                          <w:marBottom w:val="0"/>
                          <w:divBdr>
                            <w:top w:val="none" w:sz="0" w:space="0" w:color="auto"/>
                            <w:left w:val="none" w:sz="0" w:space="0" w:color="auto"/>
                            <w:bottom w:val="none" w:sz="0" w:space="0" w:color="auto"/>
                            <w:right w:val="none" w:sz="0" w:space="0" w:color="auto"/>
                          </w:divBdr>
                          <w:divsChild>
                            <w:div w:id="956134768">
                              <w:marLeft w:val="0"/>
                              <w:marRight w:val="0"/>
                              <w:marTop w:val="0"/>
                              <w:marBottom w:val="0"/>
                              <w:divBdr>
                                <w:top w:val="none" w:sz="0" w:space="0" w:color="auto"/>
                                <w:left w:val="none" w:sz="0" w:space="0" w:color="auto"/>
                                <w:bottom w:val="none" w:sz="0" w:space="0" w:color="auto"/>
                                <w:right w:val="none" w:sz="0" w:space="0" w:color="auto"/>
                              </w:divBdr>
                            </w:div>
                          </w:divsChild>
                        </w:div>
                        <w:div w:id="918750141">
                          <w:marLeft w:val="0"/>
                          <w:marRight w:val="0"/>
                          <w:marTop w:val="0"/>
                          <w:marBottom w:val="0"/>
                          <w:divBdr>
                            <w:top w:val="none" w:sz="0" w:space="0" w:color="auto"/>
                            <w:left w:val="none" w:sz="0" w:space="0" w:color="auto"/>
                            <w:bottom w:val="none" w:sz="0" w:space="0" w:color="auto"/>
                            <w:right w:val="none" w:sz="0" w:space="0" w:color="auto"/>
                          </w:divBdr>
                          <w:divsChild>
                            <w:div w:id="1109394504">
                              <w:marLeft w:val="0"/>
                              <w:marRight w:val="0"/>
                              <w:marTop w:val="0"/>
                              <w:marBottom w:val="0"/>
                              <w:divBdr>
                                <w:top w:val="none" w:sz="0" w:space="0" w:color="auto"/>
                                <w:left w:val="none" w:sz="0" w:space="0" w:color="auto"/>
                                <w:bottom w:val="none" w:sz="0" w:space="0" w:color="auto"/>
                                <w:right w:val="none" w:sz="0" w:space="0" w:color="auto"/>
                              </w:divBdr>
                            </w:div>
                          </w:divsChild>
                        </w:div>
                        <w:div w:id="1092975825">
                          <w:marLeft w:val="0"/>
                          <w:marRight w:val="0"/>
                          <w:marTop w:val="0"/>
                          <w:marBottom w:val="0"/>
                          <w:divBdr>
                            <w:top w:val="none" w:sz="0" w:space="0" w:color="auto"/>
                            <w:left w:val="none" w:sz="0" w:space="0" w:color="auto"/>
                            <w:bottom w:val="none" w:sz="0" w:space="0" w:color="auto"/>
                            <w:right w:val="none" w:sz="0" w:space="0" w:color="auto"/>
                          </w:divBdr>
                          <w:divsChild>
                            <w:div w:id="86469468">
                              <w:marLeft w:val="0"/>
                              <w:marRight w:val="0"/>
                              <w:marTop w:val="0"/>
                              <w:marBottom w:val="0"/>
                              <w:divBdr>
                                <w:top w:val="none" w:sz="0" w:space="0" w:color="auto"/>
                                <w:left w:val="none" w:sz="0" w:space="0" w:color="auto"/>
                                <w:bottom w:val="none" w:sz="0" w:space="0" w:color="auto"/>
                                <w:right w:val="none" w:sz="0" w:space="0" w:color="auto"/>
                              </w:divBdr>
                            </w:div>
                          </w:divsChild>
                        </w:div>
                        <w:div w:id="1380744215">
                          <w:marLeft w:val="0"/>
                          <w:marRight w:val="0"/>
                          <w:marTop w:val="0"/>
                          <w:marBottom w:val="0"/>
                          <w:divBdr>
                            <w:top w:val="none" w:sz="0" w:space="0" w:color="auto"/>
                            <w:left w:val="none" w:sz="0" w:space="0" w:color="auto"/>
                            <w:bottom w:val="none" w:sz="0" w:space="0" w:color="auto"/>
                            <w:right w:val="none" w:sz="0" w:space="0" w:color="auto"/>
                          </w:divBdr>
                          <w:divsChild>
                            <w:div w:id="269553143">
                              <w:marLeft w:val="0"/>
                              <w:marRight w:val="0"/>
                              <w:marTop w:val="0"/>
                              <w:marBottom w:val="0"/>
                              <w:divBdr>
                                <w:top w:val="none" w:sz="0" w:space="0" w:color="auto"/>
                                <w:left w:val="none" w:sz="0" w:space="0" w:color="auto"/>
                                <w:bottom w:val="none" w:sz="0" w:space="0" w:color="auto"/>
                                <w:right w:val="none" w:sz="0" w:space="0" w:color="auto"/>
                              </w:divBdr>
                            </w:div>
                          </w:divsChild>
                        </w:div>
                        <w:div w:id="44986593">
                          <w:marLeft w:val="0"/>
                          <w:marRight w:val="0"/>
                          <w:marTop w:val="0"/>
                          <w:marBottom w:val="0"/>
                          <w:divBdr>
                            <w:top w:val="none" w:sz="0" w:space="0" w:color="auto"/>
                            <w:left w:val="none" w:sz="0" w:space="0" w:color="auto"/>
                            <w:bottom w:val="none" w:sz="0" w:space="0" w:color="auto"/>
                            <w:right w:val="none" w:sz="0" w:space="0" w:color="auto"/>
                          </w:divBdr>
                          <w:divsChild>
                            <w:div w:id="890462615">
                              <w:marLeft w:val="0"/>
                              <w:marRight w:val="0"/>
                              <w:marTop w:val="0"/>
                              <w:marBottom w:val="0"/>
                              <w:divBdr>
                                <w:top w:val="none" w:sz="0" w:space="0" w:color="auto"/>
                                <w:left w:val="none" w:sz="0" w:space="0" w:color="auto"/>
                                <w:bottom w:val="none" w:sz="0" w:space="0" w:color="auto"/>
                                <w:right w:val="none" w:sz="0" w:space="0" w:color="auto"/>
                              </w:divBdr>
                            </w:div>
                          </w:divsChild>
                        </w:div>
                        <w:div w:id="1162619355">
                          <w:marLeft w:val="0"/>
                          <w:marRight w:val="0"/>
                          <w:marTop w:val="0"/>
                          <w:marBottom w:val="0"/>
                          <w:divBdr>
                            <w:top w:val="none" w:sz="0" w:space="0" w:color="auto"/>
                            <w:left w:val="none" w:sz="0" w:space="0" w:color="auto"/>
                            <w:bottom w:val="none" w:sz="0" w:space="0" w:color="auto"/>
                            <w:right w:val="none" w:sz="0" w:space="0" w:color="auto"/>
                          </w:divBdr>
                          <w:divsChild>
                            <w:div w:id="310528731">
                              <w:marLeft w:val="0"/>
                              <w:marRight w:val="0"/>
                              <w:marTop w:val="0"/>
                              <w:marBottom w:val="0"/>
                              <w:divBdr>
                                <w:top w:val="none" w:sz="0" w:space="0" w:color="auto"/>
                                <w:left w:val="none" w:sz="0" w:space="0" w:color="auto"/>
                                <w:bottom w:val="none" w:sz="0" w:space="0" w:color="auto"/>
                                <w:right w:val="none" w:sz="0" w:space="0" w:color="auto"/>
                              </w:divBdr>
                            </w:div>
                          </w:divsChild>
                        </w:div>
                        <w:div w:id="512650073">
                          <w:marLeft w:val="0"/>
                          <w:marRight w:val="0"/>
                          <w:marTop w:val="0"/>
                          <w:marBottom w:val="0"/>
                          <w:divBdr>
                            <w:top w:val="none" w:sz="0" w:space="0" w:color="auto"/>
                            <w:left w:val="none" w:sz="0" w:space="0" w:color="auto"/>
                            <w:bottom w:val="none" w:sz="0" w:space="0" w:color="auto"/>
                            <w:right w:val="none" w:sz="0" w:space="0" w:color="auto"/>
                          </w:divBdr>
                          <w:divsChild>
                            <w:div w:id="1261139697">
                              <w:marLeft w:val="0"/>
                              <w:marRight w:val="0"/>
                              <w:marTop w:val="0"/>
                              <w:marBottom w:val="0"/>
                              <w:divBdr>
                                <w:top w:val="none" w:sz="0" w:space="0" w:color="auto"/>
                                <w:left w:val="none" w:sz="0" w:space="0" w:color="auto"/>
                                <w:bottom w:val="none" w:sz="0" w:space="0" w:color="auto"/>
                                <w:right w:val="none" w:sz="0" w:space="0" w:color="auto"/>
                              </w:divBdr>
                            </w:div>
                          </w:divsChild>
                        </w:div>
                        <w:div w:id="599409909">
                          <w:marLeft w:val="0"/>
                          <w:marRight w:val="0"/>
                          <w:marTop w:val="0"/>
                          <w:marBottom w:val="0"/>
                          <w:divBdr>
                            <w:top w:val="none" w:sz="0" w:space="0" w:color="auto"/>
                            <w:left w:val="none" w:sz="0" w:space="0" w:color="auto"/>
                            <w:bottom w:val="none" w:sz="0" w:space="0" w:color="auto"/>
                            <w:right w:val="none" w:sz="0" w:space="0" w:color="auto"/>
                          </w:divBdr>
                          <w:divsChild>
                            <w:div w:id="1380937430">
                              <w:marLeft w:val="0"/>
                              <w:marRight w:val="0"/>
                              <w:marTop w:val="0"/>
                              <w:marBottom w:val="0"/>
                              <w:divBdr>
                                <w:top w:val="none" w:sz="0" w:space="0" w:color="auto"/>
                                <w:left w:val="none" w:sz="0" w:space="0" w:color="auto"/>
                                <w:bottom w:val="none" w:sz="0" w:space="0" w:color="auto"/>
                                <w:right w:val="none" w:sz="0" w:space="0" w:color="auto"/>
                              </w:divBdr>
                            </w:div>
                          </w:divsChild>
                        </w:div>
                        <w:div w:id="481893291">
                          <w:marLeft w:val="0"/>
                          <w:marRight w:val="0"/>
                          <w:marTop w:val="0"/>
                          <w:marBottom w:val="0"/>
                          <w:divBdr>
                            <w:top w:val="none" w:sz="0" w:space="0" w:color="auto"/>
                            <w:left w:val="none" w:sz="0" w:space="0" w:color="auto"/>
                            <w:bottom w:val="none" w:sz="0" w:space="0" w:color="auto"/>
                            <w:right w:val="none" w:sz="0" w:space="0" w:color="auto"/>
                          </w:divBdr>
                          <w:divsChild>
                            <w:div w:id="330447637">
                              <w:marLeft w:val="0"/>
                              <w:marRight w:val="0"/>
                              <w:marTop w:val="0"/>
                              <w:marBottom w:val="0"/>
                              <w:divBdr>
                                <w:top w:val="none" w:sz="0" w:space="0" w:color="auto"/>
                                <w:left w:val="none" w:sz="0" w:space="0" w:color="auto"/>
                                <w:bottom w:val="none" w:sz="0" w:space="0" w:color="auto"/>
                                <w:right w:val="none" w:sz="0" w:space="0" w:color="auto"/>
                              </w:divBdr>
                            </w:div>
                          </w:divsChild>
                        </w:div>
                        <w:div w:id="1631402591">
                          <w:marLeft w:val="0"/>
                          <w:marRight w:val="0"/>
                          <w:marTop w:val="0"/>
                          <w:marBottom w:val="0"/>
                          <w:divBdr>
                            <w:top w:val="none" w:sz="0" w:space="0" w:color="auto"/>
                            <w:left w:val="none" w:sz="0" w:space="0" w:color="auto"/>
                            <w:bottom w:val="none" w:sz="0" w:space="0" w:color="auto"/>
                            <w:right w:val="none" w:sz="0" w:space="0" w:color="auto"/>
                          </w:divBdr>
                          <w:divsChild>
                            <w:div w:id="177044594">
                              <w:marLeft w:val="0"/>
                              <w:marRight w:val="0"/>
                              <w:marTop w:val="0"/>
                              <w:marBottom w:val="0"/>
                              <w:divBdr>
                                <w:top w:val="none" w:sz="0" w:space="0" w:color="auto"/>
                                <w:left w:val="none" w:sz="0" w:space="0" w:color="auto"/>
                                <w:bottom w:val="none" w:sz="0" w:space="0" w:color="auto"/>
                                <w:right w:val="none" w:sz="0" w:space="0" w:color="auto"/>
                              </w:divBdr>
                            </w:div>
                          </w:divsChild>
                        </w:div>
                        <w:div w:id="1930231819">
                          <w:marLeft w:val="0"/>
                          <w:marRight w:val="0"/>
                          <w:marTop w:val="0"/>
                          <w:marBottom w:val="0"/>
                          <w:divBdr>
                            <w:top w:val="none" w:sz="0" w:space="0" w:color="auto"/>
                            <w:left w:val="none" w:sz="0" w:space="0" w:color="auto"/>
                            <w:bottom w:val="none" w:sz="0" w:space="0" w:color="auto"/>
                            <w:right w:val="none" w:sz="0" w:space="0" w:color="auto"/>
                          </w:divBdr>
                          <w:divsChild>
                            <w:div w:id="1881241765">
                              <w:marLeft w:val="0"/>
                              <w:marRight w:val="0"/>
                              <w:marTop w:val="0"/>
                              <w:marBottom w:val="0"/>
                              <w:divBdr>
                                <w:top w:val="none" w:sz="0" w:space="0" w:color="auto"/>
                                <w:left w:val="none" w:sz="0" w:space="0" w:color="auto"/>
                                <w:bottom w:val="none" w:sz="0" w:space="0" w:color="auto"/>
                                <w:right w:val="none" w:sz="0" w:space="0" w:color="auto"/>
                              </w:divBdr>
                            </w:div>
                          </w:divsChild>
                        </w:div>
                        <w:div w:id="481236769">
                          <w:marLeft w:val="0"/>
                          <w:marRight w:val="0"/>
                          <w:marTop w:val="0"/>
                          <w:marBottom w:val="0"/>
                          <w:divBdr>
                            <w:top w:val="none" w:sz="0" w:space="0" w:color="auto"/>
                            <w:left w:val="none" w:sz="0" w:space="0" w:color="auto"/>
                            <w:bottom w:val="none" w:sz="0" w:space="0" w:color="auto"/>
                            <w:right w:val="none" w:sz="0" w:space="0" w:color="auto"/>
                          </w:divBdr>
                          <w:divsChild>
                            <w:div w:id="1025442757">
                              <w:marLeft w:val="0"/>
                              <w:marRight w:val="0"/>
                              <w:marTop w:val="0"/>
                              <w:marBottom w:val="0"/>
                              <w:divBdr>
                                <w:top w:val="none" w:sz="0" w:space="0" w:color="auto"/>
                                <w:left w:val="none" w:sz="0" w:space="0" w:color="auto"/>
                                <w:bottom w:val="none" w:sz="0" w:space="0" w:color="auto"/>
                                <w:right w:val="none" w:sz="0" w:space="0" w:color="auto"/>
                              </w:divBdr>
                            </w:div>
                          </w:divsChild>
                        </w:div>
                        <w:div w:id="1007556684">
                          <w:marLeft w:val="0"/>
                          <w:marRight w:val="0"/>
                          <w:marTop w:val="0"/>
                          <w:marBottom w:val="0"/>
                          <w:divBdr>
                            <w:top w:val="none" w:sz="0" w:space="0" w:color="auto"/>
                            <w:left w:val="none" w:sz="0" w:space="0" w:color="auto"/>
                            <w:bottom w:val="none" w:sz="0" w:space="0" w:color="auto"/>
                            <w:right w:val="none" w:sz="0" w:space="0" w:color="auto"/>
                          </w:divBdr>
                          <w:divsChild>
                            <w:div w:id="1480414102">
                              <w:marLeft w:val="0"/>
                              <w:marRight w:val="0"/>
                              <w:marTop w:val="0"/>
                              <w:marBottom w:val="0"/>
                              <w:divBdr>
                                <w:top w:val="none" w:sz="0" w:space="0" w:color="auto"/>
                                <w:left w:val="none" w:sz="0" w:space="0" w:color="auto"/>
                                <w:bottom w:val="none" w:sz="0" w:space="0" w:color="auto"/>
                                <w:right w:val="none" w:sz="0" w:space="0" w:color="auto"/>
                              </w:divBdr>
                            </w:div>
                          </w:divsChild>
                        </w:div>
                        <w:div w:id="1748457797">
                          <w:marLeft w:val="0"/>
                          <w:marRight w:val="0"/>
                          <w:marTop w:val="0"/>
                          <w:marBottom w:val="0"/>
                          <w:divBdr>
                            <w:top w:val="none" w:sz="0" w:space="0" w:color="auto"/>
                            <w:left w:val="none" w:sz="0" w:space="0" w:color="auto"/>
                            <w:bottom w:val="none" w:sz="0" w:space="0" w:color="auto"/>
                            <w:right w:val="none" w:sz="0" w:space="0" w:color="auto"/>
                          </w:divBdr>
                          <w:divsChild>
                            <w:div w:id="933318651">
                              <w:marLeft w:val="0"/>
                              <w:marRight w:val="0"/>
                              <w:marTop w:val="0"/>
                              <w:marBottom w:val="0"/>
                              <w:divBdr>
                                <w:top w:val="none" w:sz="0" w:space="0" w:color="auto"/>
                                <w:left w:val="none" w:sz="0" w:space="0" w:color="auto"/>
                                <w:bottom w:val="none" w:sz="0" w:space="0" w:color="auto"/>
                                <w:right w:val="none" w:sz="0" w:space="0" w:color="auto"/>
                              </w:divBdr>
                            </w:div>
                          </w:divsChild>
                        </w:div>
                        <w:div w:id="32703653">
                          <w:marLeft w:val="0"/>
                          <w:marRight w:val="0"/>
                          <w:marTop w:val="0"/>
                          <w:marBottom w:val="0"/>
                          <w:divBdr>
                            <w:top w:val="none" w:sz="0" w:space="0" w:color="auto"/>
                            <w:left w:val="none" w:sz="0" w:space="0" w:color="auto"/>
                            <w:bottom w:val="none" w:sz="0" w:space="0" w:color="auto"/>
                            <w:right w:val="none" w:sz="0" w:space="0" w:color="auto"/>
                          </w:divBdr>
                          <w:divsChild>
                            <w:div w:id="1532262191">
                              <w:marLeft w:val="0"/>
                              <w:marRight w:val="0"/>
                              <w:marTop w:val="0"/>
                              <w:marBottom w:val="0"/>
                              <w:divBdr>
                                <w:top w:val="none" w:sz="0" w:space="0" w:color="auto"/>
                                <w:left w:val="none" w:sz="0" w:space="0" w:color="auto"/>
                                <w:bottom w:val="none" w:sz="0" w:space="0" w:color="auto"/>
                                <w:right w:val="none" w:sz="0" w:space="0" w:color="auto"/>
                              </w:divBdr>
                            </w:div>
                          </w:divsChild>
                        </w:div>
                        <w:div w:id="1591546539">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sChild>
                        </w:div>
                        <w:div w:id="1606498496">
                          <w:marLeft w:val="0"/>
                          <w:marRight w:val="0"/>
                          <w:marTop w:val="0"/>
                          <w:marBottom w:val="0"/>
                          <w:divBdr>
                            <w:top w:val="none" w:sz="0" w:space="0" w:color="auto"/>
                            <w:left w:val="none" w:sz="0" w:space="0" w:color="auto"/>
                            <w:bottom w:val="none" w:sz="0" w:space="0" w:color="auto"/>
                            <w:right w:val="none" w:sz="0" w:space="0" w:color="auto"/>
                          </w:divBdr>
                          <w:divsChild>
                            <w:div w:id="633100510">
                              <w:marLeft w:val="0"/>
                              <w:marRight w:val="0"/>
                              <w:marTop w:val="0"/>
                              <w:marBottom w:val="0"/>
                              <w:divBdr>
                                <w:top w:val="none" w:sz="0" w:space="0" w:color="auto"/>
                                <w:left w:val="none" w:sz="0" w:space="0" w:color="auto"/>
                                <w:bottom w:val="none" w:sz="0" w:space="0" w:color="auto"/>
                                <w:right w:val="none" w:sz="0" w:space="0" w:color="auto"/>
                              </w:divBdr>
                            </w:div>
                          </w:divsChild>
                        </w:div>
                        <w:div w:id="104233182">
                          <w:marLeft w:val="0"/>
                          <w:marRight w:val="0"/>
                          <w:marTop w:val="0"/>
                          <w:marBottom w:val="0"/>
                          <w:divBdr>
                            <w:top w:val="none" w:sz="0" w:space="0" w:color="auto"/>
                            <w:left w:val="none" w:sz="0" w:space="0" w:color="auto"/>
                            <w:bottom w:val="none" w:sz="0" w:space="0" w:color="auto"/>
                            <w:right w:val="none" w:sz="0" w:space="0" w:color="auto"/>
                          </w:divBdr>
                          <w:divsChild>
                            <w:div w:id="1855075212">
                              <w:marLeft w:val="0"/>
                              <w:marRight w:val="0"/>
                              <w:marTop w:val="0"/>
                              <w:marBottom w:val="0"/>
                              <w:divBdr>
                                <w:top w:val="none" w:sz="0" w:space="0" w:color="auto"/>
                                <w:left w:val="none" w:sz="0" w:space="0" w:color="auto"/>
                                <w:bottom w:val="none" w:sz="0" w:space="0" w:color="auto"/>
                                <w:right w:val="none" w:sz="0" w:space="0" w:color="auto"/>
                              </w:divBdr>
                            </w:div>
                          </w:divsChild>
                        </w:div>
                        <w:div w:id="202257792">
                          <w:marLeft w:val="0"/>
                          <w:marRight w:val="0"/>
                          <w:marTop w:val="0"/>
                          <w:marBottom w:val="0"/>
                          <w:divBdr>
                            <w:top w:val="none" w:sz="0" w:space="0" w:color="auto"/>
                            <w:left w:val="none" w:sz="0" w:space="0" w:color="auto"/>
                            <w:bottom w:val="none" w:sz="0" w:space="0" w:color="auto"/>
                            <w:right w:val="none" w:sz="0" w:space="0" w:color="auto"/>
                          </w:divBdr>
                          <w:divsChild>
                            <w:div w:id="42827335">
                              <w:marLeft w:val="0"/>
                              <w:marRight w:val="0"/>
                              <w:marTop w:val="0"/>
                              <w:marBottom w:val="0"/>
                              <w:divBdr>
                                <w:top w:val="none" w:sz="0" w:space="0" w:color="auto"/>
                                <w:left w:val="none" w:sz="0" w:space="0" w:color="auto"/>
                                <w:bottom w:val="none" w:sz="0" w:space="0" w:color="auto"/>
                                <w:right w:val="none" w:sz="0" w:space="0" w:color="auto"/>
                              </w:divBdr>
                            </w:div>
                          </w:divsChild>
                        </w:div>
                        <w:div w:id="1766075474">
                          <w:marLeft w:val="0"/>
                          <w:marRight w:val="0"/>
                          <w:marTop w:val="0"/>
                          <w:marBottom w:val="0"/>
                          <w:divBdr>
                            <w:top w:val="none" w:sz="0" w:space="0" w:color="auto"/>
                            <w:left w:val="none" w:sz="0" w:space="0" w:color="auto"/>
                            <w:bottom w:val="none" w:sz="0" w:space="0" w:color="auto"/>
                            <w:right w:val="none" w:sz="0" w:space="0" w:color="auto"/>
                          </w:divBdr>
                          <w:divsChild>
                            <w:div w:id="2137600650">
                              <w:marLeft w:val="0"/>
                              <w:marRight w:val="0"/>
                              <w:marTop w:val="0"/>
                              <w:marBottom w:val="0"/>
                              <w:divBdr>
                                <w:top w:val="none" w:sz="0" w:space="0" w:color="auto"/>
                                <w:left w:val="none" w:sz="0" w:space="0" w:color="auto"/>
                                <w:bottom w:val="none" w:sz="0" w:space="0" w:color="auto"/>
                                <w:right w:val="none" w:sz="0" w:space="0" w:color="auto"/>
                              </w:divBdr>
                            </w:div>
                          </w:divsChild>
                        </w:div>
                        <w:div w:id="23330878">
                          <w:marLeft w:val="0"/>
                          <w:marRight w:val="0"/>
                          <w:marTop w:val="0"/>
                          <w:marBottom w:val="0"/>
                          <w:divBdr>
                            <w:top w:val="none" w:sz="0" w:space="0" w:color="auto"/>
                            <w:left w:val="none" w:sz="0" w:space="0" w:color="auto"/>
                            <w:bottom w:val="none" w:sz="0" w:space="0" w:color="auto"/>
                            <w:right w:val="none" w:sz="0" w:space="0" w:color="auto"/>
                          </w:divBdr>
                          <w:divsChild>
                            <w:div w:id="1615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0906">
                  <w:marLeft w:val="0"/>
                  <w:marRight w:val="0"/>
                  <w:marTop w:val="0"/>
                  <w:marBottom w:val="0"/>
                  <w:divBdr>
                    <w:top w:val="none" w:sz="0" w:space="0" w:color="auto"/>
                    <w:left w:val="none" w:sz="0" w:space="0" w:color="auto"/>
                    <w:bottom w:val="none" w:sz="0" w:space="0" w:color="auto"/>
                    <w:right w:val="none" w:sz="0" w:space="0" w:color="auto"/>
                  </w:divBdr>
                  <w:divsChild>
                    <w:div w:id="536742099">
                      <w:marLeft w:val="0"/>
                      <w:marRight w:val="0"/>
                      <w:marTop w:val="0"/>
                      <w:marBottom w:val="0"/>
                      <w:divBdr>
                        <w:top w:val="none" w:sz="0" w:space="0" w:color="auto"/>
                        <w:left w:val="none" w:sz="0" w:space="0" w:color="auto"/>
                        <w:bottom w:val="none" w:sz="0" w:space="0" w:color="auto"/>
                        <w:right w:val="none" w:sz="0" w:space="0" w:color="auto"/>
                      </w:divBdr>
                    </w:div>
                    <w:div w:id="547490985">
                      <w:marLeft w:val="0"/>
                      <w:marRight w:val="0"/>
                      <w:marTop w:val="0"/>
                      <w:marBottom w:val="0"/>
                      <w:divBdr>
                        <w:top w:val="none" w:sz="0" w:space="0" w:color="auto"/>
                        <w:left w:val="none" w:sz="0" w:space="0" w:color="auto"/>
                        <w:bottom w:val="none" w:sz="0" w:space="0" w:color="auto"/>
                        <w:right w:val="none" w:sz="0" w:space="0" w:color="auto"/>
                      </w:divBdr>
                      <w:divsChild>
                        <w:div w:id="1877888093">
                          <w:marLeft w:val="0"/>
                          <w:marRight w:val="0"/>
                          <w:marTop w:val="0"/>
                          <w:marBottom w:val="0"/>
                          <w:divBdr>
                            <w:top w:val="none" w:sz="0" w:space="0" w:color="auto"/>
                            <w:left w:val="none" w:sz="0" w:space="0" w:color="auto"/>
                            <w:bottom w:val="none" w:sz="0" w:space="0" w:color="auto"/>
                            <w:right w:val="none" w:sz="0" w:space="0" w:color="auto"/>
                          </w:divBdr>
                          <w:divsChild>
                            <w:div w:id="426001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kipedia.ru/document/5148501?pid=15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ipedia.ru/document/5157308" TargetMode="External"/><Relationship Id="rId11" Type="http://schemas.openxmlformats.org/officeDocument/2006/relationships/hyperlink" Target="http://dokipedia.ru/document/5160570?pid=60" TargetMode="External"/><Relationship Id="rId5" Type="http://schemas.openxmlformats.org/officeDocument/2006/relationships/hyperlink" Target="http://dokipedia.ru/document/5157308" TargetMode="External"/><Relationship Id="rId10" Type="http://schemas.openxmlformats.org/officeDocument/2006/relationships/hyperlink" Target="http://dokipedia.ru/document/5160570?pid=35" TargetMode="External"/><Relationship Id="rId4" Type="http://schemas.openxmlformats.org/officeDocument/2006/relationships/hyperlink" Target="http://dokipedia.ru/document/5150929" TargetMode="External"/><Relationship Id="rId9" Type="http://schemas.openxmlformats.org/officeDocument/2006/relationships/hyperlink" Target="http://dokipedia.ru/document/5160570?pid=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3401</Words>
  <Characters>19388</Characters>
  <Application>Microsoft Office Word</Application>
  <DocSecurity>0</DocSecurity>
  <Lines>161</Lines>
  <Paragraphs>45</Paragraphs>
  <ScaleCrop>false</ScaleCrop>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Елена</cp:lastModifiedBy>
  <cp:revision>2</cp:revision>
  <dcterms:created xsi:type="dcterms:W3CDTF">2020-01-30T02:11:00Z</dcterms:created>
  <dcterms:modified xsi:type="dcterms:W3CDTF">2020-01-30T02:11:00Z</dcterms:modified>
</cp:coreProperties>
</file>